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BC" w:rsidRPr="00325CE9" w:rsidRDefault="00AA69BC" w:rsidP="00521F59">
      <w:pPr>
        <w:autoSpaceDE w:val="0"/>
        <w:autoSpaceDN w:val="0"/>
        <w:adjustRightInd w:val="0"/>
        <w:jc w:val="center"/>
        <w:rPr>
          <w:b/>
          <w:bCs/>
          <w:color w:val="000000"/>
        </w:rPr>
      </w:pPr>
      <w:r w:rsidRPr="00325CE9">
        <w:rPr>
          <w:b/>
          <w:bCs/>
          <w:color w:val="000000"/>
        </w:rPr>
        <w:t>ПРОТОКОЛ</w:t>
      </w:r>
    </w:p>
    <w:p w:rsidR="00AA69BC" w:rsidRPr="00325CE9" w:rsidRDefault="00AA69BC" w:rsidP="00521F59">
      <w:pPr>
        <w:autoSpaceDE w:val="0"/>
        <w:autoSpaceDN w:val="0"/>
        <w:adjustRightInd w:val="0"/>
        <w:jc w:val="center"/>
        <w:rPr>
          <w:b/>
          <w:bCs/>
          <w:color w:val="000000"/>
        </w:rPr>
      </w:pPr>
      <w:r w:rsidRPr="00325CE9">
        <w:rPr>
          <w:b/>
          <w:bCs/>
          <w:color w:val="000000"/>
        </w:rPr>
        <w:t xml:space="preserve">рассмотрения заявок на участие в </w:t>
      </w:r>
      <w:r w:rsidR="000549B5" w:rsidRPr="00325CE9">
        <w:rPr>
          <w:b/>
          <w:bCs/>
          <w:color w:val="000000"/>
        </w:rPr>
        <w:t>электронном</w:t>
      </w:r>
      <w:r w:rsidRPr="00325CE9">
        <w:rPr>
          <w:b/>
          <w:bCs/>
          <w:color w:val="000000"/>
        </w:rPr>
        <w:t xml:space="preserve"> аукционе </w:t>
      </w:r>
    </w:p>
    <w:p w:rsidR="00555FDF" w:rsidRPr="00325CE9" w:rsidRDefault="00555FDF" w:rsidP="00521F59">
      <w:pPr>
        <w:autoSpaceDE w:val="0"/>
        <w:autoSpaceDN w:val="0"/>
        <w:adjustRightInd w:val="0"/>
        <w:jc w:val="center"/>
        <w:rPr>
          <w:b/>
          <w:bCs/>
          <w:color w:val="000000"/>
        </w:rPr>
      </w:pPr>
    </w:p>
    <w:tbl>
      <w:tblPr>
        <w:tblW w:w="5000" w:type="pct"/>
        <w:tblLook w:val="04A0"/>
      </w:tblPr>
      <w:tblGrid>
        <w:gridCol w:w="6403"/>
        <w:gridCol w:w="3565"/>
      </w:tblGrid>
      <w:tr w:rsidR="00555FDF" w:rsidRPr="00325CE9" w:rsidTr="00857D5C">
        <w:tc>
          <w:tcPr>
            <w:tcW w:w="3212" w:type="pct"/>
          </w:tcPr>
          <w:p w:rsidR="00555FDF" w:rsidRPr="00325CE9" w:rsidRDefault="0089084E" w:rsidP="00411941">
            <w:pPr>
              <w:autoSpaceDE w:val="0"/>
              <w:autoSpaceDN w:val="0"/>
              <w:adjustRightInd w:val="0"/>
              <w:rPr>
                <w:b/>
                <w:snapToGrid w:val="0"/>
                <w:lang w:val="en-US"/>
              </w:rPr>
            </w:pPr>
            <w:r>
              <w:rPr>
                <w:b/>
                <w:snapToGrid w:val="0"/>
              </w:rPr>
              <w:t>1</w:t>
            </w:r>
            <w:r w:rsidR="00411941">
              <w:rPr>
                <w:b/>
                <w:snapToGrid w:val="0"/>
              </w:rPr>
              <w:t>4</w:t>
            </w:r>
            <w:r w:rsidR="006D4BF6" w:rsidRPr="00325CE9">
              <w:rPr>
                <w:b/>
                <w:snapToGrid w:val="0"/>
              </w:rPr>
              <w:t>.11.2019</w:t>
            </w:r>
          </w:p>
        </w:tc>
        <w:tc>
          <w:tcPr>
            <w:tcW w:w="1788" w:type="pct"/>
          </w:tcPr>
          <w:p w:rsidR="00555FDF" w:rsidRPr="00325CE9" w:rsidRDefault="00555FDF" w:rsidP="00521F59">
            <w:pPr>
              <w:autoSpaceDE w:val="0"/>
              <w:autoSpaceDN w:val="0"/>
              <w:adjustRightInd w:val="0"/>
              <w:jc w:val="right"/>
              <w:rPr>
                <w:b/>
                <w:bCs/>
                <w:color w:val="000000"/>
              </w:rPr>
            </w:pPr>
            <w:r w:rsidRPr="00325CE9">
              <w:rPr>
                <w:color w:val="000000"/>
              </w:rPr>
              <w:t>№</w:t>
            </w:r>
            <w:proofErr w:type="gramStart"/>
            <w:r w:rsidRPr="00325CE9">
              <w:t>ПР</w:t>
            </w:r>
            <w:proofErr w:type="gramEnd"/>
            <w:r w:rsidRPr="00325CE9">
              <w:t xml:space="preserve"> </w:t>
            </w:r>
            <w:r w:rsidR="006D4BF6" w:rsidRPr="00325CE9">
              <w:t>015220000471900169</w:t>
            </w:r>
            <w:r w:rsidR="00411941">
              <w:t>6</w:t>
            </w:r>
          </w:p>
        </w:tc>
      </w:tr>
    </w:tbl>
    <w:p w:rsidR="00521F59" w:rsidRDefault="00521F59" w:rsidP="00521F59">
      <w:pPr>
        <w:autoSpaceDE w:val="0"/>
        <w:autoSpaceDN w:val="0"/>
        <w:adjustRightInd w:val="0"/>
        <w:ind w:firstLine="567"/>
        <w:jc w:val="both"/>
        <w:rPr>
          <w:color w:val="000000"/>
        </w:rPr>
      </w:pPr>
    </w:p>
    <w:p w:rsidR="00555FDF" w:rsidRPr="00325CE9" w:rsidRDefault="00555FDF" w:rsidP="008965E8">
      <w:pPr>
        <w:autoSpaceDE w:val="0"/>
        <w:autoSpaceDN w:val="0"/>
        <w:adjustRightInd w:val="0"/>
        <w:spacing w:before="120" w:after="120"/>
        <w:ind w:firstLine="488"/>
        <w:jc w:val="both"/>
        <w:rPr>
          <w:b/>
        </w:rPr>
      </w:pPr>
      <w:r w:rsidRPr="00325CE9">
        <w:rPr>
          <w:color w:val="000000"/>
        </w:rPr>
        <w:t xml:space="preserve">Номер извещения: </w:t>
      </w:r>
      <w:r w:rsidR="00411941">
        <w:rPr>
          <w:b/>
        </w:rPr>
        <w:t>0152200004719001696</w:t>
      </w:r>
    </w:p>
    <w:p w:rsidR="00555FDF" w:rsidRPr="00325CE9" w:rsidRDefault="00555FDF" w:rsidP="008965E8">
      <w:pPr>
        <w:autoSpaceDE w:val="0"/>
        <w:autoSpaceDN w:val="0"/>
        <w:adjustRightInd w:val="0"/>
        <w:spacing w:before="120" w:after="120"/>
        <w:ind w:firstLine="488"/>
        <w:jc w:val="both"/>
        <w:rPr>
          <w:color w:val="000000"/>
        </w:rPr>
      </w:pPr>
      <w:r w:rsidRPr="00325CE9">
        <w:rPr>
          <w:color w:val="000000"/>
        </w:rPr>
        <w:t>Рассмотрение заявок на участие в электронном аукционе проводилось единой комиссией Главного управления контрактной системы Омской области как органа исполнительной власти Омской области, уполномоченного на определение поставщиков, подрядчиков, исполнителей при осуществлении закупок товаров, работ, услуг для заказчиков, путем проведения конкурсов, аукционов, запросов котировок, запросов предложений (далее – единая комиссия).</w:t>
      </w:r>
    </w:p>
    <w:p w:rsidR="00555FDF" w:rsidRPr="00325CE9" w:rsidRDefault="00555FDF" w:rsidP="008965E8">
      <w:pPr>
        <w:autoSpaceDE w:val="0"/>
        <w:autoSpaceDN w:val="0"/>
        <w:adjustRightInd w:val="0"/>
        <w:spacing w:before="120" w:after="120"/>
        <w:ind w:firstLine="488"/>
        <w:jc w:val="both"/>
        <w:rPr>
          <w:color w:val="000000"/>
        </w:rPr>
      </w:pPr>
      <w:r w:rsidRPr="00325CE9">
        <w:rPr>
          <w:color w:val="000000"/>
        </w:rPr>
        <w:t xml:space="preserve">Состав единой комиссии определен распоряжением Главного управления контрактной системы Омской области от 5 апреля 2016 года № 11-од на основании </w:t>
      </w:r>
      <w:r w:rsidRPr="00325CE9">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r w:rsidRPr="00325CE9">
        <w:rPr>
          <w:color w:val="000000"/>
        </w:rPr>
        <w:t xml:space="preserve">. </w:t>
      </w:r>
    </w:p>
    <w:p w:rsidR="00521F59" w:rsidRPr="009743E0" w:rsidRDefault="00521F59" w:rsidP="008965E8">
      <w:pPr>
        <w:autoSpaceDE w:val="0"/>
        <w:autoSpaceDN w:val="0"/>
        <w:adjustRightInd w:val="0"/>
        <w:spacing w:before="120" w:after="120"/>
        <w:ind w:firstLine="488"/>
        <w:jc w:val="both"/>
        <w:rPr>
          <w:color w:val="000000"/>
        </w:rPr>
      </w:pPr>
      <w:r w:rsidRPr="009743E0">
        <w:rPr>
          <w:color w:val="000000"/>
        </w:rPr>
        <w:t xml:space="preserve">На заседании присутствовало </w:t>
      </w:r>
      <w:r w:rsidR="006D4BF6" w:rsidRPr="009743E0">
        <w:rPr>
          <w:color w:val="000000"/>
        </w:rPr>
        <w:t>6</w:t>
      </w:r>
      <w:r w:rsidRPr="009743E0">
        <w:rPr>
          <w:color w:val="000000"/>
        </w:rPr>
        <w:t xml:space="preserve"> из </w:t>
      </w:r>
      <w:r w:rsidR="00D4450C">
        <w:rPr>
          <w:color w:val="000000"/>
        </w:rPr>
        <w:t>6</w:t>
      </w:r>
      <w:r w:rsidRPr="009743E0">
        <w:rPr>
          <w:color w:val="000000"/>
        </w:rPr>
        <w:t xml:space="preserve"> членов единой комиссии. Кворум имеется.</w:t>
      </w:r>
    </w:p>
    <w:p w:rsidR="00555FDF" w:rsidRPr="00411941" w:rsidRDefault="00555FDF" w:rsidP="008965E8">
      <w:pPr>
        <w:autoSpaceDE w:val="0"/>
        <w:autoSpaceDN w:val="0"/>
        <w:adjustRightInd w:val="0"/>
        <w:spacing w:before="120" w:after="120"/>
        <w:ind w:firstLine="488"/>
        <w:jc w:val="both"/>
        <w:rPr>
          <w:b/>
          <w:color w:val="000000"/>
        </w:rPr>
      </w:pPr>
      <w:r w:rsidRPr="00325CE9">
        <w:rPr>
          <w:color w:val="000000"/>
        </w:rPr>
        <w:t xml:space="preserve">1. Заказчик: </w:t>
      </w:r>
      <w:r w:rsidR="00411941" w:rsidRPr="00411941">
        <w:rPr>
          <w:b/>
          <w:color w:val="000000" w:themeColor="text1"/>
        </w:rPr>
        <w:t>КАЗЕННОЕ УЧРЕЖДЕНИЕ ОМСКОЙ ОБЛАСТИ "ХОЗЯЙСТВЕННОЕ УПРАВЛЕНИЕ ПРАВИТЕЛЬСТВА ОМСКОЙ ОБЛАСТИ"</w:t>
      </w:r>
      <w:r w:rsidR="00411941" w:rsidRPr="00411941">
        <w:rPr>
          <w:b/>
        </w:rPr>
        <w:t>.</w:t>
      </w:r>
    </w:p>
    <w:p w:rsidR="00555FDF" w:rsidRPr="00325CE9" w:rsidRDefault="00555FDF" w:rsidP="008965E8">
      <w:pPr>
        <w:autoSpaceDE w:val="0"/>
        <w:autoSpaceDN w:val="0"/>
        <w:adjustRightInd w:val="0"/>
        <w:spacing w:before="120" w:after="120"/>
        <w:ind w:firstLine="488"/>
        <w:jc w:val="both"/>
        <w:rPr>
          <w:b/>
          <w:color w:val="000000"/>
        </w:rPr>
      </w:pPr>
      <w:r w:rsidRPr="00325CE9">
        <w:rPr>
          <w:color w:val="000000"/>
        </w:rPr>
        <w:t xml:space="preserve">2. Уполномоченный орган: </w:t>
      </w:r>
      <w:r w:rsidRPr="00325CE9">
        <w:rPr>
          <w:b/>
          <w:color w:val="000000"/>
        </w:rPr>
        <w:t>Главное управление контрактной системы Омской области.</w:t>
      </w:r>
    </w:p>
    <w:p w:rsidR="00555FDF" w:rsidRPr="00325CE9" w:rsidRDefault="00555FDF" w:rsidP="008965E8">
      <w:pPr>
        <w:autoSpaceDE w:val="0"/>
        <w:autoSpaceDN w:val="0"/>
        <w:adjustRightInd w:val="0"/>
        <w:spacing w:before="120" w:after="120"/>
        <w:ind w:firstLine="488"/>
        <w:jc w:val="both"/>
        <w:rPr>
          <w:color w:val="000000"/>
        </w:rPr>
      </w:pPr>
      <w:r w:rsidRPr="00325CE9">
        <w:rPr>
          <w:color w:val="000000"/>
        </w:rPr>
        <w:t>3. Информация об электронном аукционе.</w:t>
      </w:r>
    </w:p>
    <w:p w:rsidR="00555FDF" w:rsidRPr="00325CE9" w:rsidRDefault="00555FDF" w:rsidP="008965E8">
      <w:pPr>
        <w:autoSpaceDE w:val="0"/>
        <w:autoSpaceDN w:val="0"/>
        <w:adjustRightInd w:val="0"/>
        <w:spacing w:before="120" w:after="120"/>
        <w:ind w:firstLine="488"/>
        <w:jc w:val="both"/>
        <w:rPr>
          <w:b/>
          <w:snapToGrid w:val="0"/>
          <w:color w:val="FF0000"/>
        </w:rPr>
      </w:pPr>
      <w:r w:rsidRPr="00325CE9">
        <w:rPr>
          <w:color w:val="000000"/>
        </w:rPr>
        <w:t xml:space="preserve">3.1. Наименование объекта закупки: </w:t>
      </w:r>
      <w:r w:rsidRPr="00325CE9">
        <w:t>"</w:t>
      </w:r>
      <w:r w:rsidR="00411941">
        <w:rPr>
          <w:b/>
          <w:snapToGrid w:val="0"/>
        </w:rPr>
        <w:t xml:space="preserve">Поставка топлива моторного </w:t>
      </w:r>
      <w:r w:rsidR="006D4BF6" w:rsidRPr="00325CE9">
        <w:rPr>
          <w:b/>
          <w:snapToGrid w:val="0"/>
        </w:rPr>
        <w:t>(Реестровый номер "19.3</w:t>
      </w:r>
      <w:r w:rsidR="00411941">
        <w:rPr>
          <w:b/>
          <w:snapToGrid w:val="0"/>
        </w:rPr>
        <w:t>1</w:t>
      </w:r>
      <w:r w:rsidR="006D4BF6" w:rsidRPr="00325CE9">
        <w:rPr>
          <w:b/>
          <w:snapToGrid w:val="0"/>
        </w:rPr>
        <w:t>.1</w:t>
      </w:r>
      <w:r w:rsidR="00411941">
        <w:rPr>
          <w:b/>
          <w:snapToGrid w:val="0"/>
        </w:rPr>
        <w:t>800</w:t>
      </w:r>
      <w:r w:rsidR="006D4BF6" w:rsidRPr="00325CE9">
        <w:rPr>
          <w:b/>
          <w:snapToGrid w:val="0"/>
        </w:rPr>
        <w:t>")</w:t>
      </w:r>
      <w:r w:rsidRPr="00325CE9">
        <w:t>".</w:t>
      </w:r>
    </w:p>
    <w:p w:rsidR="00555FDF" w:rsidRPr="00325CE9" w:rsidRDefault="00555FDF" w:rsidP="008965E8">
      <w:pPr>
        <w:autoSpaceDE w:val="0"/>
        <w:autoSpaceDN w:val="0"/>
        <w:adjustRightInd w:val="0"/>
        <w:spacing w:before="120" w:after="120"/>
        <w:ind w:firstLine="488"/>
        <w:jc w:val="both"/>
        <w:rPr>
          <w:color w:val="000000"/>
        </w:rPr>
      </w:pPr>
      <w:r w:rsidRPr="00325CE9">
        <w:rPr>
          <w:color w:val="000000"/>
        </w:rPr>
        <w:t xml:space="preserve">3.2. </w:t>
      </w:r>
      <w:proofErr w:type="gramStart"/>
      <w:r w:rsidR="0042243D" w:rsidRPr="0042243D">
        <w:rPr>
          <w:color w:val="000000"/>
        </w:rPr>
        <w:t>Начальная (м</w:t>
      </w:r>
      <w:r w:rsidR="0042243D" w:rsidRPr="0042243D">
        <w:t xml:space="preserve">аксимальная) цена </w:t>
      </w:r>
      <w:r w:rsidR="0042243D" w:rsidRPr="0042243D">
        <w:rPr>
          <w:color w:val="000000"/>
        </w:rPr>
        <w:t>государственного (муниципального) контракта (максимальное значение цены государственного (муниципального) контракта, установленное заказчиком):</w:t>
      </w:r>
      <w:r w:rsidRPr="00325CE9">
        <w:rPr>
          <w:color w:val="000000"/>
        </w:rPr>
        <w:t xml:space="preserve"> </w:t>
      </w:r>
      <w:r w:rsidR="00411941">
        <w:rPr>
          <w:b/>
          <w:snapToGrid w:val="0"/>
        </w:rPr>
        <w:t>2 428 905</w:t>
      </w:r>
      <w:r w:rsidR="0042243D">
        <w:rPr>
          <w:b/>
          <w:snapToGrid w:val="0"/>
        </w:rPr>
        <w:t>,0</w:t>
      </w:r>
      <w:r w:rsidR="006D4BF6" w:rsidRPr="00325CE9">
        <w:rPr>
          <w:b/>
          <w:snapToGrid w:val="0"/>
        </w:rPr>
        <w:t>0</w:t>
      </w:r>
      <w:r w:rsidRPr="00325CE9">
        <w:rPr>
          <w:snapToGrid w:val="0"/>
        </w:rPr>
        <w:t xml:space="preserve"> рублей.</w:t>
      </w:r>
      <w:proofErr w:type="gramEnd"/>
    </w:p>
    <w:p w:rsidR="00555FDF" w:rsidRPr="00325CE9" w:rsidRDefault="00555FDF" w:rsidP="008965E8">
      <w:pPr>
        <w:autoSpaceDE w:val="0"/>
        <w:autoSpaceDN w:val="0"/>
        <w:adjustRightInd w:val="0"/>
        <w:spacing w:before="120" w:after="120"/>
        <w:ind w:firstLine="488"/>
        <w:jc w:val="both"/>
        <w:rPr>
          <w:color w:val="000000"/>
        </w:rPr>
      </w:pPr>
      <w:r w:rsidRPr="00325CE9">
        <w:rPr>
          <w:color w:val="000000"/>
        </w:rPr>
        <w:t>3.3. Идентификационный код закупки:</w:t>
      </w:r>
      <w:r w:rsidR="00411941" w:rsidRPr="00411941">
        <w:rPr>
          <w:color w:val="000000" w:themeColor="text1"/>
        </w:rPr>
        <w:t xml:space="preserve"> </w:t>
      </w:r>
      <w:r w:rsidR="00411941" w:rsidRPr="00E52FD3">
        <w:rPr>
          <w:color w:val="000000" w:themeColor="text1"/>
        </w:rPr>
        <w:t>192550800103555030100100980021920244</w:t>
      </w:r>
      <w:r w:rsidRPr="00325CE9">
        <w:t>.</w:t>
      </w:r>
    </w:p>
    <w:p w:rsidR="00411941" w:rsidRDefault="00555FDF" w:rsidP="008965E8">
      <w:pPr>
        <w:autoSpaceDE w:val="0"/>
        <w:autoSpaceDN w:val="0"/>
        <w:adjustRightInd w:val="0"/>
        <w:spacing w:before="120" w:after="120"/>
        <w:ind w:firstLine="488"/>
        <w:jc w:val="both"/>
        <w:rPr>
          <w:color w:val="000000"/>
        </w:rPr>
      </w:pPr>
      <w:r w:rsidRPr="00325CE9">
        <w:rPr>
          <w:color w:val="000000"/>
        </w:rPr>
        <w:t xml:space="preserve">3.4. Извещение о проведении электронного аукциона было размещено </w:t>
      </w:r>
      <w:r w:rsidR="006D4BF6" w:rsidRPr="00325CE9">
        <w:t>0</w:t>
      </w:r>
      <w:r w:rsidR="00411941">
        <w:t>5</w:t>
      </w:r>
      <w:r w:rsidR="006D4BF6" w:rsidRPr="00325CE9">
        <w:t xml:space="preserve">.11.2019 </w:t>
      </w:r>
      <w:r w:rsidRPr="00325CE9">
        <w:rPr>
          <w:color w:val="000000"/>
        </w:rPr>
        <w:t xml:space="preserve">в ЕИС </w:t>
      </w:r>
      <w:proofErr w:type="spellStart"/>
      <w:r w:rsidRPr="00325CE9">
        <w:rPr>
          <w:color w:val="0000FF"/>
          <w:u w:val="single"/>
        </w:rPr>
        <w:t>www.zakupki.gov.ru</w:t>
      </w:r>
      <w:proofErr w:type="spellEnd"/>
      <w:r w:rsidRPr="00325CE9">
        <w:rPr>
          <w:color w:val="000000"/>
        </w:rPr>
        <w:t xml:space="preserve">, а также </w:t>
      </w:r>
      <w:r w:rsidR="00411941" w:rsidRPr="009743E0">
        <w:rPr>
          <w:color w:val="000000"/>
        </w:rPr>
        <w:t>на сайте электронной площадк</w:t>
      </w:r>
      <w:proofErr w:type="gramStart"/>
      <w:r w:rsidR="00411941" w:rsidRPr="009743E0">
        <w:rPr>
          <w:color w:val="000000"/>
        </w:rPr>
        <w:t xml:space="preserve">и </w:t>
      </w:r>
      <w:r w:rsidR="00411941">
        <w:t>ООО</w:t>
      </w:r>
      <w:proofErr w:type="gramEnd"/>
      <w:r w:rsidR="00411941">
        <w:t> «</w:t>
      </w:r>
      <w:r w:rsidR="00411941" w:rsidRPr="00142378">
        <w:t>Э</w:t>
      </w:r>
      <w:r w:rsidR="00411941">
        <w:t>лектронная торговая площадка</w:t>
      </w:r>
      <w:r w:rsidR="00411941" w:rsidRPr="00142378">
        <w:t xml:space="preserve"> ГПБ</w:t>
      </w:r>
      <w:r w:rsidR="00411941">
        <w:t>»</w:t>
      </w:r>
      <w:r w:rsidR="00411941" w:rsidRPr="00142378">
        <w:t xml:space="preserve"> </w:t>
      </w:r>
      <w:hyperlink r:id="rId4" w:history="1">
        <w:r w:rsidR="00411941" w:rsidRPr="00142378">
          <w:rPr>
            <w:rStyle w:val="a8"/>
            <w:rFonts w:eastAsiaTheme="majorEastAsia"/>
          </w:rPr>
          <w:t>http://</w:t>
        </w:r>
        <w:proofErr w:type="spellStart"/>
        <w:r w:rsidR="00411941" w:rsidRPr="00142378">
          <w:rPr>
            <w:rStyle w:val="a8"/>
            <w:rFonts w:eastAsiaTheme="majorEastAsia"/>
            <w:lang w:val="en-US"/>
          </w:rPr>
          <w:t>etpgpb</w:t>
        </w:r>
        <w:proofErr w:type="spellEnd"/>
        <w:r w:rsidR="00411941" w:rsidRPr="00142378">
          <w:rPr>
            <w:rStyle w:val="a8"/>
            <w:rFonts w:eastAsiaTheme="majorEastAsia"/>
          </w:rPr>
          <w:t>.</w:t>
        </w:r>
        <w:proofErr w:type="spellStart"/>
        <w:r w:rsidR="00411941" w:rsidRPr="00142378">
          <w:rPr>
            <w:rStyle w:val="a8"/>
            <w:rFonts w:eastAsiaTheme="majorEastAsia"/>
          </w:rPr>
          <w:t>ru</w:t>
        </w:r>
        <w:proofErr w:type="spellEnd"/>
        <w:r w:rsidR="00411941" w:rsidRPr="00142378">
          <w:rPr>
            <w:rStyle w:val="a8"/>
            <w:rFonts w:eastAsiaTheme="majorEastAsia"/>
          </w:rPr>
          <w:t>/</w:t>
        </w:r>
      </w:hyperlink>
      <w:r w:rsidR="00411941" w:rsidRPr="00325CE9">
        <w:rPr>
          <w:color w:val="000000"/>
        </w:rPr>
        <w:t>.</w:t>
      </w:r>
    </w:p>
    <w:p w:rsidR="00555FDF" w:rsidRPr="00325CE9" w:rsidRDefault="00555FDF" w:rsidP="008965E8">
      <w:pPr>
        <w:autoSpaceDE w:val="0"/>
        <w:autoSpaceDN w:val="0"/>
        <w:adjustRightInd w:val="0"/>
        <w:spacing w:before="120" w:after="120"/>
        <w:ind w:firstLine="488"/>
        <w:jc w:val="both"/>
        <w:rPr>
          <w:color w:val="000000"/>
        </w:rPr>
      </w:pPr>
      <w:r w:rsidRPr="00325CE9">
        <w:rPr>
          <w:color w:val="000000"/>
        </w:rPr>
        <w:t xml:space="preserve">4. По окончании срока подачи заявок на участие в электронном аукционе подано заявок – </w:t>
      </w:r>
      <w:r w:rsidR="00411941">
        <w:rPr>
          <w:color w:val="000000"/>
        </w:rPr>
        <w:t>2</w:t>
      </w:r>
      <w:r w:rsidRPr="00325CE9">
        <w:rPr>
          <w:snapToGrid w:val="0"/>
        </w:rPr>
        <w:t>.</w:t>
      </w:r>
    </w:p>
    <w:p w:rsidR="00555FDF" w:rsidRPr="00325CE9" w:rsidRDefault="00555FDF" w:rsidP="008965E8">
      <w:pPr>
        <w:autoSpaceDE w:val="0"/>
        <w:autoSpaceDN w:val="0"/>
        <w:adjustRightInd w:val="0"/>
        <w:spacing w:before="120" w:after="120"/>
        <w:ind w:firstLine="488"/>
        <w:jc w:val="both"/>
        <w:rPr>
          <w:color w:val="000000"/>
        </w:rPr>
      </w:pPr>
      <w:r w:rsidRPr="00325CE9">
        <w:rPr>
          <w:color w:val="000000"/>
        </w:rPr>
        <w:t>5. Результаты рассмотрения первых частей заявок на участие в электронном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330"/>
        <w:gridCol w:w="3110"/>
        <w:gridCol w:w="2212"/>
        <w:gridCol w:w="2214"/>
      </w:tblGrid>
      <w:tr w:rsidR="00E4682F" w:rsidRPr="00521F59" w:rsidTr="008965E8">
        <w:tc>
          <w:tcPr>
            <w:tcW w:w="1181" w:type="pct"/>
            <w:shd w:val="clear" w:color="auto" w:fill="auto"/>
            <w:tcMar>
              <w:top w:w="57" w:type="dxa"/>
              <w:left w:w="57" w:type="dxa"/>
              <w:bottom w:w="57" w:type="dxa"/>
              <w:right w:w="57" w:type="dxa"/>
            </w:tcMar>
            <w:vAlign w:val="center"/>
          </w:tcPr>
          <w:p w:rsidR="00E4682F" w:rsidRPr="00521F59" w:rsidRDefault="00211716" w:rsidP="00202382">
            <w:pPr>
              <w:pStyle w:val="TableHeading"/>
              <w:rPr>
                <w:b w:val="0"/>
                <w:snapToGrid w:val="0"/>
                <w:sz w:val="20"/>
                <w:szCs w:val="20"/>
              </w:rPr>
            </w:pPr>
            <w:r w:rsidRPr="00521F59">
              <w:rPr>
                <w:b w:val="0"/>
                <w:bCs w:val="0"/>
                <w:sz w:val="20"/>
                <w:szCs w:val="20"/>
              </w:rPr>
              <w:t>Идентификационный номер заявки</w:t>
            </w:r>
          </w:p>
        </w:tc>
        <w:tc>
          <w:tcPr>
            <w:tcW w:w="1576" w:type="pct"/>
            <w:shd w:val="clear" w:color="auto" w:fill="auto"/>
            <w:tcMar>
              <w:top w:w="57" w:type="dxa"/>
              <w:left w:w="57" w:type="dxa"/>
              <w:bottom w:w="57" w:type="dxa"/>
              <w:right w:w="57" w:type="dxa"/>
            </w:tcMar>
            <w:vAlign w:val="center"/>
          </w:tcPr>
          <w:p w:rsidR="00E4682F" w:rsidRPr="00521F59" w:rsidRDefault="00E4682F" w:rsidP="00202382">
            <w:pPr>
              <w:pStyle w:val="TableHeading"/>
              <w:rPr>
                <w:b w:val="0"/>
                <w:snapToGrid w:val="0"/>
                <w:sz w:val="20"/>
                <w:szCs w:val="20"/>
              </w:rPr>
            </w:pPr>
            <w:r w:rsidRPr="00521F59">
              <w:rPr>
                <w:b w:val="0"/>
                <w:snapToGrid w:val="0"/>
                <w:sz w:val="20"/>
                <w:szCs w:val="20"/>
              </w:rPr>
              <w:t>Решение единой комиссии о допуске участника закупки к участию в электронном аукционе и признании участника закупки участником электронного аукциона или об отказе в допуске к участию в электронном аукционе</w:t>
            </w:r>
          </w:p>
        </w:tc>
        <w:tc>
          <w:tcPr>
            <w:tcW w:w="2243" w:type="pct"/>
            <w:gridSpan w:val="2"/>
            <w:tcBorders>
              <w:bottom w:val="single" w:sz="4" w:space="0" w:color="auto"/>
            </w:tcBorders>
            <w:shd w:val="clear" w:color="auto" w:fill="auto"/>
            <w:tcMar>
              <w:top w:w="57" w:type="dxa"/>
              <w:left w:w="57" w:type="dxa"/>
              <w:bottom w:w="57" w:type="dxa"/>
              <w:right w:w="57" w:type="dxa"/>
            </w:tcMar>
            <w:vAlign w:val="center"/>
          </w:tcPr>
          <w:p w:rsidR="00E4682F" w:rsidRPr="00521F59" w:rsidRDefault="00E4682F" w:rsidP="00202382">
            <w:pPr>
              <w:pStyle w:val="TableHeading"/>
              <w:rPr>
                <w:b w:val="0"/>
                <w:snapToGrid w:val="0"/>
                <w:sz w:val="20"/>
                <w:szCs w:val="20"/>
              </w:rPr>
            </w:pPr>
            <w:r w:rsidRPr="00521F59">
              <w:rPr>
                <w:b w:val="0"/>
                <w:snapToGrid w:val="0"/>
                <w:sz w:val="20"/>
                <w:szCs w:val="20"/>
              </w:rPr>
              <w:t>Решение каждого члена единой комиссии: допустить участника закупки к участию в электронном аукционе и признать участника закупки участником электронного аукциона (далее в графе - допустить)  или отказать в допуске к участию в электронном аукционе (далее в графе - отказать)</w:t>
            </w:r>
          </w:p>
        </w:tc>
      </w:tr>
      <w:tr w:rsidR="00331EE0" w:rsidRPr="00521F59" w:rsidTr="008965E8">
        <w:tc>
          <w:tcPr>
            <w:tcW w:w="1181" w:type="pct"/>
            <w:vMerge w:val="restart"/>
            <w:tcMar>
              <w:top w:w="57" w:type="dxa"/>
              <w:left w:w="57" w:type="dxa"/>
              <w:bottom w:w="57" w:type="dxa"/>
              <w:right w:w="57" w:type="dxa"/>
            </w:tcMar>
            <w:vAlign w:val="center"/>
          </w:tcPr>
          <w:p w:rsidR="00331EE0" w:rsidRPr="00521F59" w:rsidRDefault="00411941" w:rsidP="00202382">
            <w:pPr>
              <w:pStyle w:val="TableContents"/>
              <w:jc w:val="center"/>
              <w:rPr>
                <w:snapToGrid w:val="0"/>
                <w:sz w:val="20"/>
                <w:szCs w:val="20"/>
              </w:rPr>
            </w:pPr>
            <w:r>
              <w:rPr>
                <w:snapToGrid w:val="0"/>
                <w:sz w:val="20"/>
                <w:szCs w:val="20"/>
              </w:rPr>
              <w:t>34429</w:t>
            </w:r>
          </w:p>
        </w:tc>
        <w:tc>
          <w:tcPr>
            <w:tcW w:w="1576" w:type="pct"/>
            <w:vMerge w:val="restart"/>
            <w:tcBorders>
              <w:right w:val="single" w:sz="4" w:space="0" w:color="auto"/>
            </w:tcBorders>
            <w:tcMar>
              <w:top w:w="57" w:type="dxa"/>
              <w:left w:w="57" w:type="dxa"/>
              <w:bottom w:w="57" w:type="dxa"/>
              <w:right w:w="57" w:type="dxa"/>
            </w:tcMar>
            <w:vAlign w:val="center"/>
          </w:tcPr>
          <w:p w:rsidR="00E758CE" w:rsidRPr="00E758CE" w:rsidRDefault="006D4BF6" w:rsidP="00394B0C">
            <w:pPr>
              <w:widowControl w:val="0"/>
              <w:spacing w:before="120" w:after="120"/>
              <w:ind w:firstLine="284"/>
              <w:jc w:val="both"/>
              <w:rPr>
                <w:bCs/>
                <w:sz w:val="20"/>
                <w:szCs w:val="20"/>
              </w:rPr>
            </w:pPr>
            <w:r w:rsidRPr="00E758CE">
              <w:rPr>
                <w:bCs/>
                <w:sz w:val="20"/>
                <w:szCs w:val="20"/>
              </w:rPr>
              <w:t>Допустить к участию в электронном аукционе и признать участником такого аукциона</w:t>
            </w:r>
          </w:p>
        </w:tc>
        <w:tc>
          <w:tcPr>
            <w:tcW w:w="112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widowControl w:val="0"/>
              <w:rPr>
                <w:sz w:val="20"/>
                <w:szCs w:val="20"/>
              </w:rPr>
            </w:pPr>
            <w:r w:rsidRPr="00521F59">
              <w:rPr>
                <w:sz w:val="20"/>
                <w:szCs w:val="20"/>
              </w:rPr>
              <w:t>Дохват Н.В.</w:t>
            </w:r>
          </w:p>
        </w:tc>
        <w:tc>
          <w:tcPr>
            <w:tcW w:w="11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pStyle w:val="a9"/>
              <w:widowControl w:val="0"/>
              <w:snapToGrid w:val="0"/>
              <w:spacing w:line="240" w:lineRule="auto"/>
              <w:ind w:firstLine="0"/>
              <w:rPr>
                <w:rFonts w:ascii="Times New Roman" w:hAnsi="Times New Roman" w:cs="Times New Roman"/>
                <w:snapToGrid w:val="0"/>
                <w:lang w:val="en-US"/>
              </w:rPr>
            </w:pPr>
            <w:r w:rsidRPr="00521F59">
              <w:rPr>
                <w:rFonts w:ascii="Times New Roman" w:hAnsi="Times New Roman" w:cs="Times New Roman"/>
              </w:rPr>
              <w:t>Допустить</w:t>
            </w:r>
          </w:p>
        </w:tc>
      </w:tr>
      <w:tr w:rsidR="00331EE0" w:rsidRPr="00521F59" w:rsidTr="008965E8">
        <w:tc>
          <w:tcPr>
            <w:tcW w:w="1181" w:type="pct"/>
            <w:vMerge/>
            <w:tcMar>
              <w:top w:w="57" w:type="dxa"/>
              <w:left w:w="57" w:type="dxa"/>
              <w:bottom w:w="57" w:type="dxa"/>
              <w:right w:w="57" w:type="dxa"/>
            </w:tcMar>
            <w:vAlign w:val="center"/>
          </w:tcPr>
          <w:p w:rsidR="00794C68" w:rsidRDefault="00794C68"/>
        </w:tc>
        <w:tc>
          <w:tcPr>
            <w:tcW w:w="1576" w:type="pct"/>
            <w:vMerge/>
            <w:tcBorders>
              <w:right w:val="single" w:sz="4" w:space="0" w:color="auto"/>
            </w:tcBorders>
            <w:tcMar>
              <w:top w:w="57" w:type="dxa"/>
              <w:left w:w="57" w:type="dxa"/>
              <w:bottom w:w="57" w:type="dxa"/>
              <w:right w:w="57" w:type="dxa"/>
            </w:tcMar>
            <w:vAlign w:val="center"/>
          </w:tcPr>
          <w:p w:rsidR="00794C68" w:rsidRDefault="00794C68"/>
        </w:tc>
        <w:tc>
          <w:tcPr>
            <w:tcW w:w="112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widowControl w:val="0"/>
              <w:rPr>
                <w:sz w:val="20"/>
                <w:szCs w:val="20"/>
              </w:rPr>
            </w:pPr>
            <w:r w:rsidRPr="00521F59">
              <w:rPr>
                <w:sz w:val="20"/>
                <w:szCs w:val="20"/>
              </w:rPr>
              <w:t>Ивашинникова Л.А.</w:t>
            </w:r>
          </w:p>
        </w:tc>
        <w:tc>
          <w:tcPr>
            <w:tcW w:w="11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pStyle w:val="a9"/>
              <w:widowControl w:val="0"/>
              <w:snapToGrid w:val="0"/>
              <w:spacing w:line="240" w:lineRule="auto"/>
              <w:ind w:firstLine="0"/>
              <w:rPr>
                <w:rFonts w:ascii="Times New Roman" w:hAnsi="Times New Roman" w:cs="Times New Roman"/>
                <w:snapToGrid w:val="0"/>
                <w:lang w:val="en-US"/>
              </w:rPr>
            </w:pPr>
            <w:r w:rsidRPr="00521F59">
              <w:rPr>
                <w:rFonts w:ascii="Times New Roman" w:hAnsi="Times New Roman" w:cs="Times New Roman"/>
              </w:rPr>
              <w:t>Допустить</w:t>
            </w:r>
          </w:p>
        </w:tc>
      </w:tr>
      <w:tr w:rsidR="00331EE0" w:rsidRPr="00521F59" w:rsidTr="008965E8">
        <w:tc>
          <w:tcPr>
            <w:tcW w:w="1181" w:type="pct"/>
            <w:vMerge/>
            <w:tcMar>
              <w:top w:w="57" w:type="dxa"/>
              <w:left w:w="57" w:type="dxa"/>
              <w:bottom w:w="57" w:type="dxa"/>
              <w:right w:w="57" w:type="dxa"/>
            </w:tcMar>
            <w:vAlign w:val="center"/>
          </w:tcPr>
          <w:p w:rsidR="00794C68" w:rsidRDefault="00794C68"/>
        </w:tc>
        <w:tc>
          <w:tcPr>
            <w:tcW w:w="1576" w:type="pct"/>
            <w:vMerge/>
            <w:tcBorders>
              <w:right w:val="single" w:sz="4" w:space="0" w:color="auto"/>
            </w:tcBorders>
            <w:tcMar>
              <w:top w:w="57" w:type="dxa"/>
              <w:left w:w="57" w:type="dxa"/>
              <w:bottom w:w="57" w:type="dxa"/>
              <w:right w:w="57" w:type="dxa"/>
            </w:tcMar>
            <w:vAlign w:val="center"/>
          </w:tcPr>
          <w:p w:rsidR="00794C68" w:rsidRDefault="00794C68"/>
        </w:tc>
        <w:tc>
          <w:tcPr>
            <w:tcW w:w="112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widowControl w:val="0"/>
              <w:rPr>
                <w:sz w:val="20"/>
                <w:szCs w:val="20"/>
              </w:rPr>
            </w:pPr>
            <w:r w:rsidRPr="00521F59">
              <w:rPr>
                <w:sz w:val="20"/>
                <w:szCs w:val="20"/>
              </w:rPr>
              <w:t>Тамп Е.А.</w:t>
            </w:r>
          </w:p>
        </w:tc>
        <w:tc>
          <w:tcPr>
            <w:tcW w:w="11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pStyle w:val="a9"/>
              <w:widowControl w:val="0"/>
              <w:snapToGrid w:val="0"/>
              <w:spacing w:line="240" w:lineRule="auto"/>
              <w:ind w:firstLine="0"/>
              <w:rPr>
                <w:rFonts w:ascii="Times New Roman" w:hAnsi="Times New Roman" w:cs="Times New Roman"/>
                <w:snapToGrid w:val="0"/>
                <w:lang w:val="en-US"/>
              </w:rPr>
            </w:pPr>
            <w:r w:rsidRPr="00521F59">
              <w:rPr>
                <w:rFonts w:ascii="Times New Roman" w:hAnsi="Times New Roman" w:cs="Times New Roman"/>
              </w:rPr>
              <w:t>Допустить</w:t>
            </w:r>
          </w:p>
        </w:tc>
      </w:tr>
      <w:tr w:rsidR="00331EE0" w:rsidRPr="00521F59" w:rsidTr="008965E8">
        <w:tc>
          <w:tcPr>
            <w:tcW w:w="1181" w:type="pct"/>
            <w:vMerge/>
            <w:tcMar>
              <w:top w:w="57" w:type="dxa"/>
              <w:left w:w="57" w:type="dxa"/>
              <w:bottom w:w="57" w:type="dxa"/>
              <w:right w:w="57" w:type="dxa"/>
            </w:tcMar>
            <w:vAlign w:val="center"/>
          </w:tcPr>
          <w:p w:rsidR="00794C68" w:rsidRDefault="00794C68"/>
        </w:tc>
        <w:tc>
          <w:tcPr>
            <w:tcW w:w="1576" w:type="pct"/>
            <w:vMerge/>
            <w:tcBorders>
              <w:right w:val="single" w:sz="4" w:space="0" w:color="auto"/>
            </w:tcBorders>
            <w:tcMar>
              <w:top w:w="57" w:type="dxa"/>
              <w:left w:w="57" w:type="dxa"/>
              <w:bottom w:w="57" w:type="dxa"/>
              <w:right w:w="57" w:type="dxa"/>
            </w:tcMar>
            <w:vAlign w:val="center"/>
          </w:tcPr>
          <w:p w:rsidR="00794C68" w:rsidRDefault="00794C68"/>
        </w:tc>
        <w:tc>
          <w:tcPr>
            <w:tcW w:w="112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widowControl w:val="0"/>
              <w:rPr>
                <w:sz w:val="20"/>
                <w:szCs w:val="20"/>
              </w:rPr>
            </w:pPr>
            <w:r w:rsidRPr="00521F59">
              <w:rPr>
                <w:sz w:val="20"/>
                <w:szCs w:val="20"/>
              </w:rPr>
              <w:t>Ступина А.В.</w:t>
            </w:r>
          </w:p>
        </w:tc>
        <w:tc>
          <w:tcPr>
            <w:tcW w:w="11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pStyle w:val="a9"/>
              <w:widowControl w:val="0"/>
              <w:snapToGrid w:val="0"/>
              <w:spacing w:line="240" w:lineRule="auto"/>
              <w:ind w:firstLine="0"/>
              <w:rPr>
                <w:rFonts w:ascii="Times New Roman" w:hAnsi="Times New Roman" w:cs="Times New Roman"/>
                <w:snapToGrid w:val="0"/>
                <w:lang w:val="en-US"/>
              </w:rPr>
            </w:pPr>
            <w:r w:rsidRPr="00521F59">
              <w:rPr>
                <w:rFonts w:ascii="Times New Roman" w:hAnsi="Times New Roman" w:cs="Times New Roman"/>
              </w:rPr>
              <w:t>Допустить</w:t>
            </w:r>
          </w:p>
        </w:tc>
      </w:tr>
      <w:tr w:rsidR="00331EE0" w:rsidRPr="00521F59" w:rsidTr="008965E8">
        <w:tc>
          <w:tcPr>
            <w:tcW w:w="1181" w:type="pct"/>
            <w:vMerge/>
            <w:tcMar>
              <w:top w:w="57" w:type="dxa"/>
              <w:left w:w="57" w:type="dxa"/>
              <w:bottom w:w="57" w:type="dxa"/>
              <w:right w:w="57" w:type="dxa"/>
            </w:tcMar>
            <w:vAlign w:val="center"/>
          </w:tcPr>
          <w:p w:rsidR="00794C68" w:rsidRDefault="00794C68"/>
        </w:tc>
        <w:tc>
          <w:tcPr>
            <w:tcW w:w="1576" w:type="pct"/>
            <w:vMerge/>
            <w:tcBorders>
              <w:right w:val="single" w:sz="4" w:space="0" w:color="auto"/>
            </w:tcBorders>
            <w:tcMar>
              <w:top w:w="57" w:type="dxa"/>
              <w:left w:w="57" w:type="dxa"/>
              <w:bottom w:w="57" w:type="dxa"/>
              <w:right w:w="57" w:type="dxa"/>
            </w:tcMar>
            <w:vAlign w:val="center"/>
          </w:tcPr>
          <w:p w:rsidR="00794C68" w:rsidRDefault="00794C68"/>
        </w:tc>
        <w:tc>
          <w:tcPr>
            <w:tcW w:w="112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widowControl w:val="0"/>
              <w:rPr>
                <w:sz w:val="20"/>
                <w:szCs w:val="20"/>
              </w:rPr>
            </w:pPr>
            <w:r w:rsidRPr="00521F59">
              <w:rPr>
                <w:sz w:val="20"/>
                <w:szCs w:val="20"/>
              </w:rPr>
              <w:t>Бабурова Н.А.</w:t>
            </w:r>
          </w:p>
        </w:tc>
        <w:tc>
          <w:tcPr>
            <w:tcW w:w="11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pStyle w:val="a9"/>
              <w:widowControl w:val="0"/>
              <w:snapToGrid w:val="0"/>
              <w:spacing w:line="240" w:lineRule="auto"/>
              <w:ind w:firstLine="0"/>
              <w:rPr>
                <w:rFonts w:ascii="Times New Roman" w:hAnsi="Times New Roman" w:cs="Times New Roman"/>
                <w:snapToGrid w:val="0"/>
                <w:lang w:val="en-US"/>
              </w:rPr>
            </w:pPr>
            <w:r w:rsidRPr="00521F59">
              <w:rPr>
                <w:rFonts w:ascii="Times New Roman" w:hAnsi="Times New Roman" w:cs="Times New Roman"/>
              </w:rPr>
              <w:t>Допустить</w:t>
            </w:r>
          </w:p>
        </w:tc>
      </w:tr>
      <w:tr w:rsidR="00331EE0" w:rsidRPr="00521F59" w:rsidTr="008965E8">
        <w:tc>
          <w:tcPr>
            <w:tcW w:w="1181" w:type="pct"/>
            <w:vMerge/>
            <w:tcMar>
              <w:top w:w="57" w:type="dxa"/>
              <w:left w:w="57" w:type="dxa"/>
              <w:bottom w:w="57" w:type="dxa"/>
              <w:right w:w="57" w:type="dxa"/>
            </w:tcMar>
            <w:vAlign w:val="center"/>
          </w:tcPr>
          <w:p w:rsidR="00794C68" w:rsidRDefault="00794C68"/>
        </w:tc>
        <w:tc>
          <w:tcPr>
            <w:tcW w:w="1576" w:type="pct"/>
            <w:vMerge/>
            <w:tcBorders>
              <w:right w:val="single" w:sz="4" w:space="0" w:color="auto"/>
            </w:tcBorders>
            <w:tcMar>
              <w:top w:w="57" w:type="dxa"/>
              <w:left w:w="57" w:type="dxa"/>
              <w:bottom w:w="57" w:type="dxa"/>
              <w:right w:w="57" w:type="dxa"/>
            </w:tcMar>
            <w:vAlign w:val="center"/>
          </w:tcPr>
          <w:p w:rsidR="00794C68" w:rsidRDefault="00794C68"/>
        </w:tc>
        <w:tc>
          <w:tcPr>
            <w:tcW w:w="112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widowControl w:val="0"/>
              <w:rPr>
                <w:sz w:val="20"/>
                <w:szCs w:val="20"/>
              </w:rPr>
            </w:pPr>
            <w:r w:rsidRPr="00521F59">
              <w:rPr>
                <w:sz w:val="20"/>
                <w:szCs w:val="20"/>
              </w:rPr>
              <w:t>Пономарева Т.А.</w:t>
            </w:r>
          </w:p>
        </w:tc>
        <w:tc>
          <w:tcPr>
            <w:tcW w:w="11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pStyle w:val="a9"/>
              <w:widowControl w:val="0"/>
              <w:snapToGrid w:val="0"/>
              <w:spacing w:line="240" w:lineRule="auto"/>
              <w:ind w:firstLine="0"/>
              <w:rPr>
                <w:rFonts w:ascii="Times New Roman" w:hAnsi="Times New Roman" w:cs="Times New Roman"/>
                <w:snapToGrid w:val="0"/>
                <w:lang w:val="en-US"/>
              </w:rPr>
            </w:pPr>
            <w:r w:rsidRPr="00521F59">
              <w:rPr>
                <w:rFonts w:ascii="Times New Roman" w:hAnsi="Times New Roman" w:cs="Times New Roman"/>
              </w:rPr>
              <w:t>Допустить</w:t>
            </w:r>
          </w:p>
        </w:tc>
      </w:tr>
      <w:tr w:rsidR="00331EE0" w:rsidRPr="00521F59" w:rsidTr="008965E8">
        <w:tc>
          <w:tcPr>
            <w:tcW w:w="1181" w:type="pct"/>
            <w:vMerge w:val="restart"/>
            <w:tcMar>
              <w:top w:w="57" w:type="dxa"/>
              <w:left w:w="57" w:type="dxa"/>
              <w:bottom w:w="57" w:type="dxa"/>
              <w:right w:w="57" w:type="dxa"/>
            </w:tcMar>
            <w:vAlign w:val="center"/>
          </w:tcPr>
          <w:p w:rsidR="00331EE0" w:rsidRPr="00521F59" w:rsidRDefault="00411941" w:rsidP="00202382">
            <w:pPr>
              <w:pStyle w:val="TableContents"/>
              <w:jc w:val="center"/>
              <w:rPr>
                <w:snapToGrid w:val="0"/>
                <w:sz w:val="20"/>
                <w:szCs w:val="20"/>
              </w:rPr>
            </w:pPr>
            <w:r>
              <w:rPr>
                <w:snapToGrid w:val="0"/>
                <w:sz w:val="20"/>
                <w:szCs w:val="20"/>
              </w:rPr>
              <w:t>35635</w:t>
            </w:r>
          </w:p>
        </w:tc>
        <w:tc>
          <w:tcPr>
            <w:tcW w:w="1576" w:type="pct"/>
            <w:vMerge w:val="restart"/>
            <w:tcBorders>
              <w:right w:val="single" w:sz="4" w:space="0" w:color="auto"/>
            </w:tcBorders>
            <w:tcMar>
              <w:top w:w="57" w:type="dxa"/>
              <w:left w:w="57" w:type="dxa"/>
              <w:bottom w:w="57" w:type="dxa"/>
              <w:right w:w="57" w:type="dxa"/>
            </w:tcMar>
            <w:vAlign w:val="center"/>
          </w:tcPr>
          <w:p w:rsidR="00E758CE" w:rsidRPr="00E758CE" w:rsidRDefault="006D4BF6" w:rsidP="00394B0C">
            <w:pPr>
              <w:widowControl w:val="0"/>
              <w:spacing w:before="120" w:after="120"/>
              <w:ind w:firstLine="284"/>
              <w:jc w:val="both"/>
              <w:rPr>
                <w:bCs/>
                <w:sz w:val="20"/>
                <w:szCs w:val="20"/>
              </w:rPr>
            </w:pPr>
            <w:r w:rsidRPr="00E758CE">
              <w:rPr>
                <w:bCs/>
                <w:sz w:val="20"/>
                <w:szCs w:val="20"/>
              </w:rPr>
              <w:t>Допустить к участию в электронном аукционе и признать участником такого аукциона</w:t>
            </w:r>
          </w:p>
        </w:tc>
        <w:tc>
          <w:tcPr>
            <w:tcW w:w="112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widowControl w:val="0"/>
              <w:rPr>
                <w:sz w:val="20"/>
                <w:szCs w:val="20"/>
              </w:rPr>
            </w:pPr>
            <w:r w:rsidRPr="00521F59">
              <w:rPr>
                <w:sz w:val="20"/>
                <w:szCs w:val="20"/>
              </w:rPr>
              <w:t>Дохват Н.В.</w:t>
            </w:r>
          </w:p>
        </w:tc>
        <w:tc>
          <w:tcPr>
            <w:tcW w:w="11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pStyle w:val="a9"/>
              <w:widowControl w:val="0"/>
              <w:snapToGrid w:val="0"/>
              <w:spacing w:line="240" w:lineRule="auto"/>
              <w:ind w:firstLine="0"/>
              <w:rPr>
                <w:rFonts w:ascii="Times New Roman" w:hAnsi="Times New Roman" w:cs="Times New Roman"/>
                <w:snapToGrid w:val="0"/>
                <w:lang w:val="en-US"/>
              </w:rPr>
            </w:pPr>
            <w:r w:rsidRPr="00521F59">
              <w:rPr>
                <w:rFonts w:ascii="Times New Roman" w:hAnsi="Times New Roman" w:cs="Times New Roman"/>
              </w:rPr>
              <w:t>Допустить</w:t>
            </w:r>
          </w:p>
        </w:tc>
      </w:tr>
      <w:tr w:rsidR="00331EE0" w:rsidRPr="00521F59" w:rsidTr="008965E8">
        <w:tc>
          <w:tcPr>
            <w:tcW w:w="1181" w:type="pct"/>
            <w:vMerge/>
            <w:tcMar>
              <w:top w:w="57" w:type="dxa"/>
              <w:left w:w="57" w:type="dxa"/>
              <w:bottom w:w="57" w:type="dxa"/>
              <w:right w:w="57" w:type="dxa"/>
            </w:tcMar>
            <w:vAlign w:val="center"/>
          </w:tcPr>
          <w:p w:rsidR="00794C68" w:rsidRDefault="00794C68"/>
        </w:tc>
        <w:tc>
          <w:tcPr>
            <w:tcW w:w="1576" w:type="pct"/>
            <w:vMerge/>
            <w:tcBorders>
              <w:right w:val="single" w:sz="4" w:space="0" w:color="auto"/>
            </w:tcBorders>
            <w:tcMar>
              <w:top w:w="57" w:type="dxa"/>
              <w:left w:w="57" w:type="dxa"/>
              <w:bottom w:w="57" w:type="dxa"/>
              <w:right w:w="57" w:type="dxa"/>
            </w:tcMar>
            <w:vAlign w:val="center"/>
          </w:tcPr>
          <w:p w:rsidR="00794C68" w:rsidRDefault="00794C68"/>
        </w:tc>
        <w:tc>
          <w:tcPr>
            <w:tcW w:w="112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widowControl w:val="0"/>
              <w:rPr>
                <w:sz w:val="20"/>
                <w:szCs w:val="20"/>
              </w:rPr>
            </w:pPr>
            <w:r w:rsidRPr="00521F59">
              <w:rPr>
                <w:sz w:val="20"/>
                <w:szCs w:val="20"/>
              </w:rPr>
              <w:t>Ивашинникова Л.А.</w:t>
            </w:r>
          </w:p>
        </w:tc>
        <w:tc>
          <w:tcPr>
            <w:tcW w:w="11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pStyle w:val="a9"/>
              <w:widowControl w:val="0"/>
              <w:snapToGrid w:val="0"/>
              <w:spacing w:line="240" w:lineRule="auto"/>
              <w:ind w:firstLine="0"/>
              <w:rPr>
                <w:rFonts w:ascii="Times New Roman" w:hAnsi="Times New Roman" w:cs="Times New Roman"/>
                <w:snapToGrid w:val="0"/>
                <w:lang w:val="en-US"/>
              </w:rPr>
            </w:pPr>
            <w:r w:rsidRPr="00521F59">
              <w:rPr>
                <w:rFonts w:ascii="Times New Roman" w:hAnsi="Times New Roman" w:cs="Times New Roman"/>
              </w:rPr>
              <w:t>Допустить</w:t>
            </w:r>
          </w:p>
        </w:tc>
      </w:tr>
      <w:tr w:rsidR="00331EE0" w:rsidRPr="00521F59" w:rsidTr="008965E8">
        <w:tc>
          <w:tcPr>
            <w:tcW w:w="1181" w:type="pct"/>
            <w:vMerge/>
            <w:tcMar>
              <w:top w:w="57" w:type="dxa"/>
              <w:left w:w="57" w:type="dxa"/>
              <w:bottom w:w="57" w:type="dxa"/>
              <w:right w:w="57" w:type="dxa"/>
            </w:tcMar>
            <w:vAlign w:val="center"/>
          </w:tcPr>
          <w:p w:rsidR="00794C68" w:rsidRDefault="00794C68"/>
        </w:tc>
        <w:tc>
          <w:tcPr>
            <w:tcW w:w="1576" w:type="pct"/>
            <w:vMerge/>
            <w:tcBorders>
              <w:right w:val="single" w:sz="4" w:space="0" w:color="auto"/>
            </w:tcBorders>
            <w:tcMar>
              <w:top w:w="57" w:type="dxa"/>
              <w:left w:w="57" w:type="dxa"/>
              <w:bottom w:w="57" w:type="dxa"/>
              <w:right w:w="57" w:type="dxa"/>
            </w:tcMar>
            <w:vAlign w:val="center"/>
          </w:tcPr>
          <w:p w:rsidR="00794C68" w:rsidRDefault="00794C68"/>
        </w:tc>
        <w:tc>
          <w:tcPr>
            <w:tcW w:w="112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widowControl w:val="0"/>
              <w:rPr>
                <w:sz w:val="20"/>
                <w:szCs w:val="20"/>
              </w:rPr>
            </w:pPr>
            <w:r w:rsidRPr="00521F59">
              <w:rPr>
                <w:sz w:val="20"/>
                <w:szCs w:val="20"/>
              </w:rPr>
              <w:t>Тамп Е.А.</w:t>
            </w:r>
          </w:p>
        </w:tc>
        <w:tc>
          <w:tcPr>
            <w:tcW w:w="11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pStyle w:val="a9"/>
              <w:widowControl w:val="0"/>
              <w:snapToGrid w:val="0"/>
              <w:spacing w:line="240" w:lineRule="auto"/>
              <w:ind w:firstLine="0"/>
              <w:rPr>
                <w:rFonts w:ascii="Times New Roman" w:hAnsi="Times New Roman" w:cs="Times New Roman"/>
                <w:snapToGrid w:val="0"/>
                <w:lang w:val="en-US"/>
              </w:rPr>
            </w:pPr>
            <w:r w:rsidRPr="00521F59">
              <w:rPr>
                <w:rFonts w:ascii="Times New Roman" w:hAnsi="Times New Roman" w:cs="Times New Roman"/>
              </w:rPr>
              <w:t>Допустить</w:t>
            </w:r>
          </w:p>
        </w:tc>
      </w:tr>
      <w:tr w:rsidR="00331EE0" w:rsidRPr="00521F59" w:rsidTr="008965E8">
        <w:tc>
          <w:tcPr>
            <w:tcW w:w="1181" w:type="pct"/>
            <w:vMerge/>
            <w:tcMar>
              <w:top w:w="57" w:type="dxa"/>
              <w:left w:w="57" w:type="dxa"/>
              <w:bottom w:w="57" w:type="dxa"/>
              <w:right w:w="57" w:type="dxa"/>
            </w:tcMar>
            <w:vAlign w:val="center"/>
          </w:tcPr>
          <w:p w:rsidR="00794C68" w:rsidRDefault="00794C68"/>
        </w:tc>
        <w:tc>
          <w:tcPr>
            <w:tcW w:w="1576" w:type="pct"/>
            <w:vMerge/>
            <w:tcBorders>
              <w:right w:val="single" w:sz="4" w:space="0" w:color="auto"/>
            </w:tcBorders>
            <w:tcMar>
              <w:top w:w="57" w:type="dxa"/>
              <w:left w:w="57" w:type="dxa"/>
              <w:bottom w:w="57" w:type="dxa"/>
              <w:right w:w="57" w:type="dxa"/>
            </w:tcMar>
            <w:vAlign w:val="center"/>
          </w:tcPr>
          <w:p w:rsidR="00794C68" w:rsidRDefault="00794C68"/>
        </w:tc>
        <w:tc>
          <w:tcPr>
            <w:tcW w:w="112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widowControl w:val="0"/>
              <w:rPr>
                <w:sz w:val="20"/>
                <w:szCs w:val="20"/>
              </w:rPr>
            </w:pPr>
            <w:r w:rsidRPr="00521F59">
              <w:rPr>
                <w:sz w:val="20"/>
                <w:szCs w:val="20"/>
              </w:rPr>
              <w:t>Ступина А.В.</w:t>
            </w:r>
          </w:p>
        </w:tc>
        <w:tc>
          <w:tcPr>
            <w:tcW w:w="11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pStyle w:val="a9"/>
              <w:widowControl w:val="0"/>
              <w:snapToGrid w:val="0"/>
              <w:spacing w:line="240" w:lineRule="auto"/>
              <w:ind w:firstLine="0"/>
              <w:rPr>
                <w:rFonts w:ascii="Times New Roman" w:hAnsi="Times New Roman" w:cs="Times New Roman"/>
                <w:snapToGrid w:val="0"/>
                <w:lang w:val="en-US"/>
              </w:rPr>
            </w:pPr>
            <w:r w:rsidRPr="00521F59">
              <w:rPr>
                <w:rFonts w:ascii="Times New Roman" w:hAnsi="Times New Roman" w:cs="Times New Roman"/>
              </w:rPr>
              <w:t>Допустить</w:t>
            </w:r>
          </w:p>
        </w:tc>
      </w:tr>
      <w:tr w:rsidR="00331EE0" w:rsidRPr="00521F59" w:rsidTr="008965E8">
        <w:tc>
          <w:tcPr>
            <w:tcW w:w="1181" w:type="pct"/>
            <w:vMerge/>
            <w:tcMar>
              <w:top w:w="57" w:type="dxa"/>
              <w:left w:w="57" w:type="dxa"/>
              <w:bottom w:w="57" w:type="dxa"/>
              <w:right w:w="57" w:type="dxa"/>
            </w:tcMar>
            <w:vAlign w:val="center"/>
          </w:tcPr>
          <w:p w:rsidR="00794C68" w:rsidRDefault="00794C68"/>
        </w:tc>
        <w:tc>
          <w:tcPr>
            <w:tcW w:w="1576" w:type="pct"/>
            <w:vMerge/>
            <w:tcBorders>
              <w:right w:val="single" w:sz="4" w:space="0" w:color="auto"/>
            </w:tcBorders>
            <w:tcMar>
              <w:top w:w="57" w:type="dxa"/>
              <w:left w:w="57" w:type="dxa"/>
              <w:bottom w:w="57" w:type="dxa"/>
              <w:right w:w="57" w:type="dxa"/>
            </w:tcMar>
            <w:vAlign w:val="center"/>
          </w:tcPr>
          <w:p w:rsidR="00794C68" w:rsidRDefault="00794C68"/>
        </w:tc>
        <w:tc>
          <w:tcPr>
            <w:tcW w:w="112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widowControl w:val="0"/>
              <w:rPr>
                <w:sz w:val="20"/>
                <w:szCs w:val="20"/>
              </w:rPr>
            </w:pPr>
            <w:r w:rsidRPr="00521F59">
              <w:rPr>
                <w:sz w:val="20"/>
                <w:szCs w:val="20"/>
              </w:rPr>
              <w:t>Бабурова Н.А.</w:t>
            </w:r>
          </w:p>
        </w:tc>
        <w:tc>
          <w:tcPr>
            <w:tcW w:w="11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pStyle w:val="a9"/>
              <w:widowControl w:val="0"/>
              <w:snapToGrid w:val="0"/>
              <w:spacing w:line="240" w:lineRule="auto"/>
              <w:ind w:firstLine="0"/>
              <w:rPr>
                <w:rFonts w:ascii="Times New Roman" w:hAnsi="Times New Roman" w:cs="Times New Roman"/>
                <w:snapToGrid w:val="0"/>
                <w:lang w:val="en-US"/>
              </w:rPr>
            </w:pPr>
            <w:r w:rsidRPr="00521F59">
              <w:rPr>
                <w:rFonts w:ascii="Times New Roman" w:hAnsi="Times New Roman" w:cs="Times New Roman"/>
              </w:rPr>
              <w:t>Допустить</w:t>
            </w:r>
          </w:p>
        </w:tc>
      </w:tr>
      <w:tr w:rsidR="00331EE0" w:rsidRPr="00521F59" w:rsidTr="008965E8">
        <w:tc>
          <w:tcPr>
            <w:tcW w:w="1181" w:type="pct"/>
            <w:vMerge/>
            <w:tcMar>
              <w:top w:w="57" w:type="dxa"/>
              <w:left w:w="57" w:type="dxa"/>
              <w:bottom w:w="57" w:type="dxa"/>
              <w:right w:w="57" w:type="dxa"/>
            </w:tcMar>
            <w:vAlign w:val="center"/>
          </w:tcPr>
          <w:p w:rsidR="00794C68" w:rsidRDefault="00794C68"/>
        </w:tc>
        <w:tc>
          <w:tcPr>
            <w:tcW w:w="1576" w:type="pct"/>
            <w:vMerge/>
            <w:tcBorders>
              <w:right w:val="single" w:sz="4" w:space="0" w:color="auto"/>
            </w:tcBorders>
            <w:tcMar>
              <w:top w:w="57" w:type="dxa"/>
              <w:left w:w="57" w:type="dxa"/>
              <w:bottom w:w="57" w:type="dxa"/>
              <w:right w:w="57" w:type="dxa"/>
            </w:tcMar>
            <w:vAlign w:val="center"/>
          </w:tcPr>
          <w:p w:rsidR="00794C68" w:rsidRDefault="00794C68"/>
        </w:tc>
        <w:tc>
          <w:tcPr>
            <w:tcW w:w="112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widowControl w:val="0"/>
              <w:rPr>
                <w:sz w:val="20"/>
                <w:szCs w:val="20"/>
              </w:rPr>
            </w:pPr>
            <w:r w:rsidRPr="00521F59">
              <w:rPr>
                <w:sz w:val="20"/>
                <w:szCs w:val="20"/>
              </w:rPr>
              <w:t>Пономарева Т.А.</w:t>
            </w:r>
          </w:p>
        </w:tc>
        <w:tc>
          <w:tcPr>
            <w:tcW w:w="11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1EE0" w:rsidRPr="00521F59" w:rsidRDefault="006D4BF6" w:rsidP="00F82CFE">
            <w:pPr>
              <w:pStyle w:val="a9"/>
              <w:widowControl w:val="0"/>
              <w:snapToGrid w:val="0"/>
              <w:spacing w:line="240" w:lineRule="auto"/>
              <w:ind w:firstLine="0"/>
              <w:rPr>
                <w:rFonts w:ascii="Times New Roman" w:hAnsi="Times New Roman" w:cs="Times New Roman"/>
                <w:snapToGrid w:val="0"/>
                <w:lang w:val="en-US"/>
              </w:rPr>
            </w:pPr>
            <w:r w:rsidRPr="00521F59">
              <w:rPr>
                <w:rFonts w:ascii="Times New Roman" w:hAnsi="Times New Roman" w:cs="Times New Roman"/>
              </w:rPr>
              <w:t>Допустить</w:t>
            </w:r>
          </w:p>
        </w:tc>
      </w:tr>
    </w:tbl>
    <w:p w:rsidR="00B84FD6" w:rsidRDefault="00B84FD6" w:rsidP="00B84FD6">
      <w:pPr>
        <w:widowControl w:val="0"/>
        <w:autoSpaceDE w:val="0"/>
        <w:autoSpaceDN w:val="0"/>
        <w:adjustRightInd w:val="0"/>
        <w:spacing w:after="120"/>
        <w:jc w:val="both"/>
        <w:rPr>
          <w:color w:val="000000"/>
        </w:rPr>
      </w:pPr>
    </w:p>
    <w:p w:rsidR="001B2ECF" w:rsidRDefault="001B2ECF" w:rsidP="00E758CE">
      <w:pPr>
        <w:keepNext/>
        <w:widowControl w:val="0"/>
        <w:autoSpaceDE w:val="0"/>
        <w:autoSpaceDN w:val="0"/>
        <w:adjustRightInd w:val="0"/>
        <w:spacing w:before="360" w:after="120"/>
        <w:jc w:val="both"/>
        <w:rPr>
          <w:color w:val="000000"/>
        </w:rPr>
      </w:pPr>
      <w:r w:rsidRPr="00325CE9">
        <w:rPr>
          <w:color w:val="000000"/>
        </w:rPr>
        <w:t>Протокол подписан:</w:t>
      </w:r>
    </w:p>
    <w:tbl>
      <w:tblPr>
        <w:tblW w:w="4847" w:type="pct"/>
        <w:tblCellMar>
          <w:top w:w="28" w:type="dxa"/>
          <w:left w:w="28" w:type="dxa"/>
          <w:bottom w:w="28" w:type="dxa"/>
          <w:right w:w="28" w:type="dxa"/>
        </w:tblCellMar>
        <w:tblLook w:val="0000"/>
      </w:tblPr>
      <w:tblGrid>
        <w:gridCol w:w="3504"/>
        <w:gridCol w:w="2762"/>
        <w:gridCol w:w="3242"/>
      </w:tblGrid>
      <w:tr w:rsidR="00331EE0" w:rsidRPr="0026481A" w:rsidTr="00662AEC">
        <w:trPr>
          <w:trHeight w:hRule="exact" w:val="567"/>
        </w:trPr>
        <w:tc>
          <w:tcPr>
            <w:tcW w:w="1842" w:type="pct"/>
            <w:vAlign w:val="bottom"/>
          </w:tcPr>
          <w:p w:rsidR="00331EE0" w:rsidRPr="00331EE0" w:rsidRDefault="006D4BF6" w:rsidP="00662AEC">
            <w:pPr>
              <w:pStyle w:val="TableContents"/>
              <w:ind w:left="-28" w:firstLine="28"/>
              <w:rPr>
                <w:sz w:val="24"/>
                <w:szCs w:val="24"/>
              </w:rPr>
            </w:pPr>
            <w:r w:rsidRPr="00331EE0">
              <w:rPr>
                <w:sz w:val="24"/>
                <w:szCs w:val="24"/>
              </w:rPr>
              <w:t>Председатель комиссии</w:t>
            </w:r>
          </w:p>
        </w:tc>
        <w:tc>
          <w:tcPr>
            <w:tcW w:w="1452" w:type="pct"/>
            <w:tcBorders>
              <w:bottom w:val="single" w:sz="4" w:space="0" w:color="auto"/>
            </w:tcBorders>
            <w:vAlign w:val="bottom"/>
          </w:tcPr>
          <w:p w:rsidR="00331EE0" w:rsidRPr="0026481A" w:rsidRDefault="00331EE0" w:rsidP="00662AEC">
            <w:pPr>
              <w:pStyle w:val="TableContents"/>
              <w:rPr>
                <w:sz w:val="24"/>
                <w:szCs w:val="24"/>
                <w:lang w:eastAsia="ru-RU" w:bidi="ar-SA"/>
              </w:rPr>
            </w:pPr>
          </w:p>
        </w:tc>
        <w:tc>
          <w:tcPr>
            <w:tcW w:w="1705" w:type="pct"/>
            <w:vAlign w:val="bottom"/>
          </w:tcPr>
          <w:p w:rsidR="00331EE0" w:rsidRPr="00331EE0" w:rsidRDefault="006D4BF6" w:rsidP="00662AEC">
            <w:pPr>
              <w:pStyle w:val="TableContents"/>
              <w:ind w:firstLine="284"/>
              <w:rPr>
                <w:snapToGrid w:val="0"/>
                <w:sz w:val="24"/>
                <w:szCs w:val="24"/>
                <w:lang w:val="en-US"/>
              </w:rPr>
            </w:pPr>
            <w:r w:rsidRPr="0026481A">
              <w:rPr>
                <w:snapToGrid w:val="0"/>
                <w:sz w:val="24"/>
                <w:szCs w:val="24"/>
                <w:lang w:val="en-US"/>
              </w:rPr>
              <w:t>Н.В. Дохват</w:t>
            </w:r>
          </w:p>
        </w:tc>
      </w:tr>
      <w:tr w:rsidR="00331EE0" w:rsidRPr="0026481A" w:rsidTr="00662AEC">
        <w:trPr>
          <w:trHeight w:hRule="exact" w:val="567"/>
        </w:trPr>
        <w:tc>
          <w:tcPr>
            <w:tcW w:w="1842" w:type="pct"/>
            <w:vAlign w:val="bottom"/>
          </w:tcPr>
          <w:p w:rsidR="00331EE0" w:rsidRPr="00331EE0" w:rsidRDefault="006D4BF6" w:rsidP="00662AEC">
            <w:pPr>
              <w:pStyle w:val="TableContents"/>
              <w:ind w:left="-28" w:firstLine="28"/>
              <w:rPr>
                <w:sz w:val="24"/>
                <w:szCs w:val="24"/>
              </w:rPr>
            </w:pPr>
            <w:r w:rsidRPr="00331EE0">
              <w:rPr>
                <w:sz w:val="24"/>
                <w:szCs w:val="24"/>
              </w:rPr>
              <w:t>Зам. председателя комиссии</w:t>
            </w:r>
          </w:p>
        </w:tc>
        <w:tc>
          <w:tcPr>
            <w:tcW w:w="1452" w:type="pct"/>
            <w:tcBorders>
              <w:bottom w:val="single" w:sz="4" w:space="0" w:color="auto"/>
            </w:tcBorders>
            <w:vAlign w:val="bottom"/>
          </w:tcPr>
          <w:p w:rsidR="00331EE0" w:rsidRPr="0026481A" w:rsidRDefault="00331EE0" w:rsidP="00662AEC">
            <w:pPr>
              <w:pStyle w:val="TableContents"/>
              <w:rPr>
                <w:sz w:val="24"/>
                <w:szCs w:val="24"/>
                <w:lang w:eastAsia="ru-RU" w:bidi="ar-SA"/>
              </w:rPr>
            </w:pPr>
          </w:p>
        </w:tc>
        <w:tc>
          <w:tcPr>
            <w:tcW w:w="1705" w:type="pct"/>
            <w:vAlign w:val="bottom"/>
          </w:tcPr>
          <w:p w:rsidR="00331EE0" w:rsidRPr="00331EE0" w:rsidRDefault="006D4BF6" w:rsidP="00662AEC">
            <w:pPr>
              <w:pStyle w:val="TableContents"/>
              <w:ind w:firstLine="284"/>
              <w:rPr>
                <w:snapToGrid w:val="0"/>
                <w:sz w:val="24"/>
                <w:szCs w:val="24"/>
                <w:lang w:val="en-US"/>
              </w:rPr>
            </w:pPr>
            <w:r w:rsidRPr="0026481A">
              <w:rPr>
                <w:snapToGrid w:val="0"/>
                <w:sz w:val="24"/>
                <w:szCs w:val="24"/>
                <w:lang w:val="en-US"/>
              </w:rPr>
              <w:t>Л.А. Ивашинникова</w:t>
            </w:r>
          </w:p>
        </w:tc>
      </w:tr>
      <w:tr w:rsidR="00331EE0" w:rsidRPr="0026481A" w:rsidTr="00662AEC">
        <w:trPr>
          <w:trHeight w:hRule="exact" w:val="567"/>
        </w:trPr>
        <w:tc>
          <w:tcPr>
            <w:tcW w:w="1842" w:type="pct"/>
            <w:vAlign w:val="bottom"/>
          </w:tcPr>
          <w:p w:rsidR="00331EE0" w:rsidRPr="00331EE0" w:rsidRDefault="006D4BF6" w:rsidP="00662AEC">
            <w:pPr>
              <w:pStyle w:val="TableContents"/>
              <w:ind w:left="-28" w:firstLine="28"/>
              <w:rPr>
                <w:sz w:val="24"/>
                <w:szCs w:val="24"/>
              </w:rPr>
            </w:pPr>
            <w:r w:rsidRPr="00331EE0">
              <w:rPr>
                <w:sz w:val="24"/>
                <w:szCs w:val="24"/>
              </w:rPr>
              <w:t>Член комиссии</w:t>
            </w:r>
          </w:p>
        </w:tc>
        <w:tc>
          <w:tcPr>
            <w:tcW w:w="1452" w:type="pct"/>
            <w:tcBorders>
              <w:bottom w:val="single" w:sz="4" w:space="0" w:color="auto"/>
            </w:tcBorders>
            <w:vAlign w:val="bottom"/>
          </w:tcPr>
          <w:p w:rsidR="00331EE0" w:rsidRPr="0026481A" w:rsidRDefault="00331EE0" w:rsidP="00662AEC">
            <w:pPr>
              <w:pStyle w:val="TableContents"/>
              <w:rPr>
                <w:sz w:val="24"/>
                <w:szCs w:val="24"/>
                <w:lang w:eastAsia="ru-RU" w:bidi="ar-SA"/>
              </w:rPr>
            </w:pPr>
          </w:p>
        </w:tc>
        <w:tc>
          <w:tcPr>
            <w:tcW w:w="1705" w:type="pct"/>
            <w:vAlign w:val="bottom"/>
          </w:tcPr>
          <w:p w:rsidR="00331EE0" w:rsidRPr="00331EE0" w:rsidRDefault="006D4BF6" w:rsidP="00662AEC">
            <w:pPr>
              <w:pStyle w:val="TableContents"/>
              <w:ind w:firstLine="284"/>
              <w:rPr>
                <w:snapToGrid w:val="0"/>
                <w:sz w:val="24"/>
                <w:szCs w:val="24"/>
                <w:lang w:val="en-US"/>
              </w:rPr>
            </w:pPr>
            <w:r w:rsidRPr="0026481A">
              <w:rPr>
                <w:snapToGrid w:val="0"/>
                <w:sz w:val="24"/>
                <w:szCs w:val="24"/>
                <w:lang w:val="en-US"/>
              </w:rPr>
              <w:t>Е.А. Тамп</w:t>
            </w:r>
          </w:p>
        </w:tc>
      </w:tr>
      <w:tr w:rsidR="00331EE0" w:rsidRPr="0026481A" w:rsidTr="00662AEC">
        <w:trPr>
          <w:trHeight w:hRule="exact" w:val="567"/>
        </w:trPr>
        <w:tc>
          <w:tcPr>
            <w:tcW w:w="1842" w:type="pct"/>
            <w:vAlign w:val="bottom"/>
          </w:tcPr>
          <w:p w:rsidR="00331EE0" w:rsidRPr="00331EE0" w:rsidRDefault="006D4BF6" w:rsidP="00662AEC">
            <w:pPr>
              <w:pStyle w:val="TableContents"/>
              <w:ind w:left="-28" w:firstLine="28"/>
              <w:rPr>
                <w:sz w:val="24"/>
                <w:szCs w:val="24"/>
              </w:rPr>
            </w:pPr>
            <w:r w:rsidRPr="00331EE0">
              <w:rPr>
                <w:sz w:val="24"/>
                <w:szCs w:val="24"/>
              </w:rPr>
              <w:t>Член комиссии</w:t>
            </w:r>
          </w:p>
        </w:tc>
        <w:tc>
          <w:tcPr>
            <w:tcW w:w="1452" w:type="pct"/>
            <w:tcBorders>
              <w:bottom w:val="single" w:sz="4" w:space="0" w:color="auto"/>
            </w:tcBorders>
            <w:vAlign w:val="bottom"/>
          </w:tcPr>
          <w:p w:rsidR="00331EE0" w:rsidRPr="0026481A" w:rsidRDefault="00331EE0" w:rsidP="00662AEC">
            <w:pPr>
              <w:pStyle w:val="TableContents"/>
              <w:rPr>
                <w:sz w:val="24"/>
                <w:szCs w:val="24"/>
                <w:lang w:eastAsia="ru-RU" w:bidi="ar-SA"/>
              </w:rPr>
            </w:pPr>
          </w:p>
        </w:tc>
        <w:tc>
          <w:tcPr>
            <w:tcW w:w="1705" w:type="pct"/>
            <w:vAlign w:val="bottom"/>
          </w:tcPr>
          <w:p w:rsidR="00331EE0" w:rsidRPr="00331EE0" w:rsidRDefault="006D4BF6" w:rsidP="00662AEC">
            <w:pPr>
              <w:pStyle w:val="TableContents"/>
              <w:ind w:firstLine="284"/>
              <w:rPr>
                <w:snapToGrid w:val="0"/>
                <w:sz w:val="24"/>
                <w:szCs w:val="24"/>
                <w:lang w:val="en-US"/>
              </w:rPr>
            </w:pPr>
            <w:r w:rsidRPr="0026481A">
              <w:rPr>
                <w:snapToGrid w:val="0"/>
                <w:sz w:val="24"/>
                <w:szCs w:val="24"/>
                <w:lang w:val="en-US"/>
              </w:rPr>
              <w:t>А.В. Ступина</w:t>
            </w:r>
          </w:p>
        </w:tc>
      </w:tr>
      <w:tr w:rsidR="00331EE0" w:rsidRPr="0026481A" w:rsidTr="00662AEC">
        <w:trPr>
          <w:trHeight w:hRule="exact" w:val="567"/>
        </w:trPr>
        <w:tc>
          <w:tcPr>
            <w:tcW w:w="1842" w:type="pct"/>
            <w:vAlign w:val="bottom"/>
          </w:tcPr>
          <w:p w:rsidR="00331EE0" w:rsidRPr="00331EE0" w:rsidRDefault="006D4BF6" w:rsidP="00662AEC">
            <w:pPr>
              <w:pStyle w:val="TableContents"/>
              <w:ind w:left="-28" w:firstLine="28"/>
              <w:rPr>
                <w:sz w:val="24"/>
                <w:szCs w:val="24"/>
              </w:rPr>
            </w:pPr>
            <w:r w:rsidRPr="00331EE0">
              <w:rPr>
                <w:sz w:val="24"/>
                <w:szCs w:val="24"/>
              </w:rPr>
              <w:t>Член комиссии</w:t>
            </w:r>
          </w:p>
        </w:tc>
        <w:tc>
          <w:tcPr>
            <w:tcW w:w="1452" w:type="pct"/>
            <w:tcBorders>
              <w:bottom w:val="single" w:sz="4" w:space="0" w:color="auto"/>
            </w:tcBorders>
            <w:vAlign w:val="bottom"/>
          </w:tcPr>
          <w:p w:rsidR="00331EE0" w:rsidRPr="0026481A" w:rsidRDefault="00331EE0" w:rsidP="00662AEC">
            <w:pPr>
              <w:pStyle w:val="TableContents"/>
              <w:rPr>
                <w:sz w:val="24"/>
                <w:szCs w:val="24"/>
                <w:lang w:eastAsia="ru-RU" w:bidi="ar-SA"/>
              </w:rPr>
            </w:pPr>
          </w:p>
        </w:tc>
        <w:tc>
          <w:tcPr>
            <w:tcW w:w="1705" w:type="pct"/>
            <w:vAlign w:val="bottom"/>
          </w:tcPr>
          <w:p w:rsidR="00331EE0" w:rsidRPr="00331EE0" w:rsidRDefault="006D4BF6" w:rsidP="00662AEC">
            <w:pPr>
              <w:pStyle w:val="TableContents"/>
              <w:ind w:firstLine="284"/>
              <w:rPr>
                <w:snapToGrid w:val="0"/>
                <w:sz w:val="24"/>
                <w:szCs w:val="24"/>
                <w:lang w:val="en-US"/>
              </w:rPr>
            </w:pPr>
            <w:r w:rsidRPr="0026481A">
              <w:rPr>
                <w:snapToGrid w:val="0"/>
                <w:sz w:val="24"/>
                <w:szCs w:val="24"/>
                <w:lang w:val="en-US"/>
              </w:rPr>
              <w:t>Н.А. Бабурова</w:t>
            </w:r>
          </w:p>
        </w:tc>
      </w:tr>
      <w:tr w:rsidR="00331EE0" w:rsidRPr="0026481A" w:rsidTr="00662AEC">
        <w:trPr>
          <w:trHeight w:hRule="exact" w:val="567"/>
        </w:trPr>
        <w:tc>
          <w:tcPr>
            <w:tcW w:w="1842" w:type="pct"/>
            <w:vAlign w:val="bottom"/>
          </w:tcPr>
          <w:p w:rsidR="00331EE0" w:rsidRPr="00331EE0" w:rsidRDefault="006D4BF6" w:rsidP="00662AEC">
            <w:pPr>
              <w:pStyle w:val="TableContents"/>
              <w:ind w:left="-28" w:firstLine="28"/>
              <w:rPr>
                <w:sz w:val="24"/>
                <w:szCs w:val="24"/>
              </w:rPr>
            </w:pPr>
            <w:r w:rsidRPr="00331EE0">
              <w:rPr>
                <w:sz w:val="24"/>
                <w:szCs w:val="24"/>
              </w:rPr>
              <w:t>Член комиссии</w:t>
            </w:r>
          </w:p>
        </w:tc>
        <w:tc>
          <w:tcPr>
            <w:tcW w:w="1452" w:type="pct"/>
            <w:tcBorders>
              <w:bottom w:val="single" w:sz="4" w:space="0" w:color="auto"/>
            </w:tcBorders>
            <w:vAlign w:val="bottom"/>
          </w:tcPr>
          <w:p w:rsidR="00331EE0" w:rsidRPr="0026481A" w:rsidRDefault="00331EE0" w:rsidP="00662AEC">
            <w:pPr>
              <w:pStyle w:val="TableContents"/>
              <w:rPr>
                <w:sz w:val="24"/>
                <w:szCs w:val="24"/>
                <w:lang w:eastAsia="ru-RU" w:bidi="ar-SA"/>
              </w:rPr>
            </w:pPr>
          </w:p>
        </w:tc>
        <w:tc>
          <w:tcPr>
            <w:tcW w:w="1705" w:type="pct"/>
            <w:vAlign w:val="bottom"/>
          </w:tcPr>
          <w:p w:rsidR="00331EE0" w:rsidRPr="00331EE0" w:rsidRDefault="006D4BF6" w:rsidP="00662AEC">
            <w:pPr>
              <w:pStyle w:val="TableContents"/>
              <w:ind w:firstLine="284"/>
              <w:rPr>
                <w:snapToGrid w:val="0"/>
                <w:sz w:val="24"/>
                <w:szCs w:val="24"/>
                <w:lang w:val="en-US"/>
              </w:rPr>
            </w:pPr>
            <w:r w:rsidRPr="0026481A">
              <w:rPr>
                <w:snapToGrid w:val="0"/>
                <w:sz w:val="24"/>
                <w:szCs w:val="24"/>
                <w:lang w:val="en-US"/>
              </w:rPr>
              <w:t>Т.А. Пономарева</w:t>
            </w:r>
          </w:p>
        </w:tc>
      </w:tr>
    </w:tbl>
    <w:p w:rsidR="005146A9" w:rsidRPr="00325CE9" w:rsidRDefault="00555FDF" w:rsidP="00F067D1">
      <w:pPr>
        <w:autoSpaceDE w:val="0"/>
        <w:autoSpaceDN w:val="0"/>
        <w:adjustRightInd w:val="0"/>
        <w:ind w:left="-284"/>
        <w:rPr>
          <w:color w:val="000000"/>
        </w:rPr>
      </w:pPr>
      <w:r w:rsidRPr="00325CE9">
        <w:rPr>
          <w:color w:val="000000"/>
        </w:rPr>
        <w:tab/>
      </w:r>
      <w:r w:rsidRPr="00325CE9">
        <w:rPr>
          <w:color w:val="000000"/>
        </w:rPr>
        <w:tab/>
      </w:r>
    </w:p>
    <w:sectPr w:rsidR="005146A9" w:rsidRPr="00325CE9" w:rsidSect="00521F59">
      <w:pgSz w:w="11907" w:h="16840" w:code="9"/>
      <w:pgMar w:top="1134" w:right="737"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A69BC"/>
    <w:rsid w:val="000549B5"/>
    <w:rsid w:val="00062DB5"/>
    <w:rsid w:val="00064386"/>
    <w:rsid w:val="000672E9"/>
    <w:rsid w:val="0007632D"/>
    <w:rsid w:val="000860DB"/>
    <w:rsid w:val="00094D96"/>
    <w:rsid w:val="000970D8"/>
    <w:rsid w:val="000E4810"/>
    <w:rsid w:val="00111A86"/>
    <w:rsid w:val="001254B8"/>
    <w:rsid w:val="001256A1"/>
    <w:rsid w:val="00133F11"/>
    <w:rsid w:val="001514DF"/>
    <w:rsid w:val="00162B9D"/>
    <w:rsid w:val="00186BE1"/>
    <w:rsid w:val="001966E2"/>
    <w:rsid w:val="001B2B3C"/>
    <w:rsid w:val="001B2ECF"/>
    <w:rsid w:val="001D7F5F"/>
    <w:rsid w:val="001F0C86"/>
    <w:rsid w:val="00201726"/>
    <w:rsid w:val="00202382"/>
    <w:rsid w:val="002039CD"/>
    <w:rsid w:val="00211716"/>
    <w:rsid w:val="002171BB"/>
    <w:rsid w:val="00233029"/>
    <w:rsid w:val="0027620B"/>
    <w:rsid w:val="002955AA"/>
    <w:rsid w:val="002A4780"/>
    <w:rsid w:val="002B134F"/>
    <w:rsid w:val="002B7867"/>
    <w:rsid w:val="002C4996"/>
    <w:rsid w:val="002F2BE6"/>
    <w:rsid w:val="00303AEE"/>
    <w:rsid w:val="00304AFE"/>
    <w:rsid w:val="003074C9"/>
    <w:rsid w:val="00307DC5"/>
    <w:rsid w:val="0031360C"/>
    <w:rsid w:val="003205A9"/>
    <w:rsid w:val="00325CE9"/>
    <w:rsid w:val="00330264"/>
    <w:rsid w:val="00331EE0"/>
    <w:rsid w:val="0036352F"/>
    <w:rsid w:val="00370821"/>
    <w:rsid w:val="00377313"/>
    <w:rsid w:val="00394510"/>
    <w:rsid w:val="00394B0C"/>
    <w:rsid w:val="003A7234"/>
    <w:rsid w:val="003C7F07"/>
    <w:rsid w:val="003E1F00"/>
    <w:rsid w:val="004074B7"/>
    <w:rsid w:val="00411941"/>
    <w:rsid w:val="0041592F"/>
    <w:rsid w:val="00421183"/>
    <w:rsid w:val="0042243D"/>
    <w:rsid w:val="00436D96"/>
    <w:rsid w:val="00445B15"/>
    <w:rsid w:val="00460653"/>
    <w:rsid w:val="00471A2D"/>
    <w:rsid w:val="0049443B"/>
    <w:rsid w:val="00494B9B"/>
    <w:rsid w:val="004A069F"/>
    <w:rsid w:val="004B1A1A"/>
    <w:rsid w:val="004B3D12"/>
    <w:rsid w:val="004E298B"/>
    <w:rsid w:val="004E3E44"/>
    <w:rsid w:val="004F3FBA"/>
    <w:rsid w:val="004F639B"/>
    <w:rsid w:val="00505D51"/>
    <w:rsid w:val="005146A9"/>
    <w:rsid w:val="00515BE8"/>
    <w:rsid w:val="00517847"/>
    <w:rsid w:val="00521F59"/>
    <w:rsid w:val="00530488"/>
    <w:rsid w:val="005309DA"/>
    <w:rsid w:val="005408F2"/>
    <w:rsid w:val="00541B11"/>
    <w:rsid w:val="005516AA"/>
    <w:rsid w:val="00555FDF"/>
    <w:rsid w:val="0057163D"/>
    <w:rsid w:val="005957E1"/>
    <w:rsid w:val="005A1A7F"/>
    <w:rsid w:val="005B3551"/>
    <w:rsid w:val="005B400D"/>
    <w:rsid w:val="005C12C4"/>
    <w:rsid w:val="005C56EF"/>
    <w:rsid w:val="005C5A72"/>
    <w:rsid w:val="005E396A"/>
    <w:rsid w:val="005F2F8F"/>
    <w:rsid w:val="0060767E"/>
    <w:rsid w:val="00616C20"/>
    <w:rsid w:val="00642B5D"/>
    <w:rsid w:val="00653580"/>
    <w:rsid w:val="00662AEC"/>
    <w:rsid w:val="006A6AF7"/>
    <w:rsid w:val="006C3C23"/>
    <w:rsid w:val="006C4C58"/>
    <w:rsid w:val="006D4BF6"/>
    <w:rsid w:val="006D7489"/>
    <w:rsid w:val="00705100"/>
    <w:rsid w:val="0071191B"/>
    <w:rsid w:val="00724376"/>
    <w:rsid w:val="00735783"/>
    <w:rsid w:val="00794C68"/>
    <w:rsid w:val="007B5DEB"/>
    <w:rsid w:val="007C10ED"/>
    <w:rsid w:val="007C7D71"/>
    <w:rsid w:val="007D01C0"/>
    <w:rsid w:val="007D29F8"/>
    <w:rsid w:val="007E1C88"/>
    <w:rsid w:val="007E1E2A"/>
    <w:rsid w:val="008325F1"/>
    <w:rsid w:val="00835448"/>
    <w:rsid w:val="008462CE"/>
    <w:rsid w:val="008515DB"/>
    <w:rsid w:val="00857D5C"/>
    <w:rsid w:val="008610C6"/>
    <w:rsid w:val="00862C1E"/>
    <w:rsid w:val="0089084E"/>
    <w:rsid w:val="008965E8"/>
    <w:rsid w:val="008C464F"/>
    <w:rsid w:val="008D2CB0"/>
    <w:rsid w:val="008E2C72"/>
    <w:rsid w:val="008F4D12"/>
    <w:rsid w:val="008F550A"/>
    <w:rsid w:val="00903894"/>
    <w:rsid w:val="00906115"/>
    <w:rsid w:val="00911D0D"/>
    <w:rsid w:val="00912BE4"/>
    <w:rsid w:val="0092195F"/>
    <w:rsid w:val="009305F5"/>
    <w:rsid w:val="00931D4B"/>
    <w:rsid w:val="009338F1"/>
    <w:rsid w:val="00942C04"/>
    <w:rsid w:val="00945A70"/>
    <w:rsid w:val="00953908"/>
    <w:rsid w:val="0096675E"/>
    <w:rsid w:val="00983188"/>
    <w:rsid w:val="0098634A"/>
    <w:rsid w:val="00994259"/>
    <w:rsid w:val="0099659F"/>
    <w:rsid w:val="009B5EC4"/>
    <w:rsid w:val="009D40CC"/>
    <w:rsid w:val="009E402D"/>
    <w:rsid w:val="00A11FF8"/>
    <w:rsid w:val="00A27629"/>
    <w:rsid w:val="00A40186"/>
    <w:rsid w:val="00A52B99"/>
    <w:rsid w:val="00A56DEA"/>
    <w:rsid w:val="00A61D72"/>
    <w:rsid w:val="00A910D0"/>
    <w:rsid w:val="00A920F8"/>
    <w:rsid w:val="00AA6179"/>
    <w:rsid w:val="00AA69BC"/>
    <w:rsid w:val="00AB61EC"/>
    <w:rsid w:val="00AC222A"/>
    <w:rsid w:val="00AD52CF"/>
    <w:rsid w:val="00AE2164"/>
    <w:rsid w:val="00AE5695"/>
    <w:rsid w:val="00B06084"/>
    <w:rsid w:val="00B34D42"/>
    <w:rsid w:val="00B67541"/>
    <w:rsid w:val="00B84FD6"/>
    <w:rsid w:val="00B9590A"/>
    <w:rsid w:val="00BA2AA6"/>
    <w:rsid w:val="00BB6F8A"/>
    <w:rsid w:val="00BD1DD9"/>
    <w:rsid w:val="00C03A60"/>
    <w:rsid w:val="00C169A5"/>
    <w:rsid w:val="00C477F2"/>
    <w:rsid w:val="00C50ADC"/>
    <w:rsid w:val="00C573D0"/>
    <w:rsid w:val="00C73B00"/>
    <w:rsid w:val="00CA02F8"/>
    <w:rsid w:val="00CF47EC"/>
    <w:rsid w:val="00CF645A"/>
    <w:rsid w:val="00D15BED"/>
    <w:rsid w:val="00D17180"/>
    <w:rsid w:val="00D1789B"/>
    <w:rsid w:val="00D35D9A"/>
    <w:rsid w:val="00D4450C"/>
    <w:rsid w:val="00D62A58"/>
    <w:rsid w:val="00D63ECB"/>
    <w:rsid w:val="00D67F83"/>
    <w:rsid w:val="00D73AA1"/>
    <w:rsid w:val="00D80447"/>
    <w:rsid w:val="00DA1613"/>
    <w:rsid w:val="00DB670E"/>
    <w:rsid w:val="00DC739A"/>
    <w:rsid w:val="00DF3416"/>
    <w:rsid w:val="00DF66AB"/>
    <w:rsid w:val="00E14A31"/>
    <w:rsid w:val="00E4682F"/>
    <w:rsid w:val="00E61CCA"/>
    <w:rsid w:val="00E706C4"/>
    <w:rsid w:val="00E758CE"/>
    <w:rsid w:val="00E92CD8"/>
    <w:rsid w:val="00EA6F3A"/>
    <w:rsid w:val="00EE4DB8"/>
    <w:rsid w:val="00EF54F2"/>
    <w:rsid w:val="00F027C8"/>
    <w:rsid w:val="00F067D1"/>
    <w:rsid w:val="00F12FC0"/>
    <w:rsid w:val="00F4449B"/>
    <w:rsid w:val="00F65EA5"/>
    <w:rsid w:val="00F763E6"/>
    <w:rsid w:val="00F82CFE"/>
    <w:rsid w:val="00F94CCE"/>
    <w:rsid w:val="00FA60C5"/>
    <w:rsid w:val="00FB5BAD"/>
    <w:rsid w:val="00FC1A55"/>
    <w:rsid w:val="00FD30C5"/>
    <w:rsid w:val="00FD381D"/>
    <w:rsid w:val="00FD7F70"/>
    <w:rsid w:val="00FE21AC"/>
    <w:rsid w:val="00FE492E"/>
    <w:rsid w:val="00FF0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0C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uiPriority w:val="99"/>
    <w:rsid w:val="00A56DEA"/>
    <w:pPr>
      <w:widowControl w:val="0"/>
      <w:autoSpaceDE w:val="0"/>
      <w:autoSpaceDN w:val="0"/>
      <w:adjustRightInd w:val="0"/>
    </w:pPr>
    <w:rPr>
      <w:sz w:val="18"/>
      <w:szCs w:val="18"/>
      <w:lang w:eastAsia="zh-CN" w:bidi="hi-IN"/>
    </w:rPr>
  </w:style>
  <w:style w:type="paragraph" w:customStyle="1" w:styleId="TableHeading">
    <w:name w:val="Table Heading"/>
    <w:basedOn w:val="TableContents"/>
    <w:uiPriority w:val="99"/>
    <w:rsid w:val="00A56DEA"/>
    <w:pPr>
      <w:jc w:val="center"/>
    </w:pPr>
    <w:rPr>
      <w:b/>
      <w:bCs/>
    </w:rPr>
  </w:style>
  <w:style w:type="table" w:styleId="a3">
    <w:name w:val="Table Grid"/>
    <w:basedOn w:val="a1"/>
    <w:rsid w:val="006C3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F645A"/>
    <w:pPr>
      <w:widowControl w:val="0"/>
      <w:autoSpaceDE w:val="0"/>
      <w:autoSpaceDN w:val="0"/>
      <w:adjustRightInd w:val="0"/>
      <w:spacing w:after="120"/>
    </w:pPr>
    <w:rPr>
      <w:rFonts w:cs="Mangal"/>
      <w:sz w:val="20"/>
      <w:szCs w:val="20"/>
      <w:lang w:eastAsia="zh-CN" w:bidi="hi-IN"/>
    </w:rPr>
  </w:style>
  <w:style w:type="character" w:customStyle="1" w:styleId="a5">
    <w:name w:val="Основной текст Знак"/>
    <w:link w:val="a4"/>
    <w:uiPriority w:val="99"/>
    <w:rsid w:val="00CF645A"/>
    <w:rPr>
      <w:rFonts w:cs="Mangal"/>
      <w:lang w:eastAsia="zh-CN" w:bidi="hi-IN"/>
    </w:rPr>
  </w:style>
  <w:style w:type="character" w:customStyle="1" w:styleId="lot-param1">
    <w:name w:val="lot-param1"/>
    <w:rsid w:val="00D63ECB"/>
    <w:rPr>
      <w:b/>
      <w:bCs/>
      <w:i/>
      <w:iCs/>
      <w:sz w:val="18"/>
      <w:szCs w:val="18"/>
    </w:rPr>
  </w:style>
  <w:style w:type="paragraph" w:styleId="a6">
    <w:name w:val="Balloon Text"/>
    <w:basedOn w:val="a"/>
    <w:link w:val="a7"/>
    <w:rsid w:val="00162B9D"/>
    <w:rPr>
      <w:rFonts w:ascii="Tahoma" w:hAnsi="Tahoma"/>
      <w:sz w:val="16"/>
      <w:szCs w:val="16"/>
    </w:rPr>
  </w:style>
  <w:style w:type="character" w:customStyle="1" w:styleId="a7">
    <w:name w:val="Текст выноски Знак"/>
    <w:link w:val="a6"/>
    <w:rsid w:val="00162B9D"/>
    <w:rPr>
      <w:rFonts w:ascii="Tahoma" w:hAnsi="Tahoma" w:cs="Tahoma"/>
      <w:sz w:val="16"/>
      <w:szCs w:val="16"/>
    </w:rPr>
  </w:style>
  <w:style w:type="character" w:styleId="a8">
    <w:name w:val="Hyperlink"/>
    <w:basedOn w:val="a0"/>
    <w:rsid w:val="00515BE8"/>
    <w:rPr>
      <w:color w:val="0000FF" w:themeColor="hyperlink"/>
      <w:u w:val="single"/>
    </w:rPr>
  </w:style>
  <w:style w:type="paragraph" w:customStyle="1" w:styleId="a9">
    <w:name w:val="Текст в заданном формате"/>
    <w:basedOn w:val="a"/>
    <w:rsid w:val="00331EE0"/>
    <w:pPr>
      <w:suppressAutoHyphens/>
      <w:spacing w:line="276" w:lineRule="auto"/>
      <w:ind w:firstLine="709"/>
    </w:pPr>
    <w:rPr>
      <w:rFonts w:ascii="Courier New" w:eastAsia="NSimSun" w:hAnsi="Courier New" w:cs="Courier New"/>
      <w:color w:val="000000"/>
      <w:sz w:val="20"/>
      <w:szCs w:val="20"/>
      <w:lang w:eastAsia="ar-SA"/>
    </w:rPr>
  </w:style>
</w:styles>
</file>

<file path=word/webSettings.xml><?xml version="1.0" encoding="utf-8"?>
<w:webSettings xmlns:r="http://schemas.openxmlformats.org/officeDocument/2006/relationships" xmlns:w="http://schemas.openxmlformats.org/wordprocessingml/2006/main">
  <w:divs>
    <w:div w:id="150367467">
      <w:bodyDiv w:val="1"/>
      <w:marLeft w:val="0"/>
      <w:marRight w:val="0"/>
      <w:marTop w:val="0"/>
      <w:marBottom w:val="0"/>
      <w:divBdr>
        <w:top w:val="none" w:sz="0" w:space="0" w:color="auto"/>
        <w:left w:val="none" w:sz="0" w:space="0" w:color="auto"/>
        <w:bottom w:val="none" w:sz="0" w:space="0" w:color="auto"/>
        <w:right w:val="none" w:sz="0" w:space="0" w:color="auto"/>
      </w:divBdr>
    </w:div>
    <w:div w:id="113995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478</Words>
  <Characters>2728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dohvatnv</dc:creator>
  <cp:lastModifiedBy>guks_21</cp:lastModifiedBy>
  <cp:revision>15</cp:revision>
  <cp:lastPrinted>2011-12-01T04:29:00Z</cp:lastPrinted>
  <dcterms:created xsi:type="dcterms:W3CDTF">2018-09-07T02:47:00Z</dcterms:created>
  <dcterms:modified xsi:type="dcterms:W3CDTF">2019-11-14T04:13:00Z</dcterms:modified>
</cp:coreProperties>
</file>