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B85" w:rsidRDefault="00613B85">
      <w:pPr>
        <w:jc w:val="center"/>
        <w:textAlignment w:val="baseline"/>
        <w:rPr>
          <w:rFonts w:ascii="Arial" w:hAnsi="Arial" w:cs="Arial"/>
          <w:b/>
          <w:bCs/>
          <w:color w:val="FF0000"/>
          <w:u w:val="single"/>
        </w:rPr>
      </w:pPr>
    </w:p>
    <w:p w:rsidR="00613B85" w:rsidRDefault="00D255EF">
      <w:pPr>
        <w:jc w:val="center"/>
        <w:textAlignment w:val="baseline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t>ПРОТОКОЛ РАССМОТРЕНИЯ ЗАЯВОК</w:t>
      </w:r>
    </w:p>
    <w:p w:rsidR="00613B85" w:rsidRDefault="00D255EF">
      <w:pPr>
        <w:jc w:val="center"/>
        <w:textAlignment w:val="baseline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t>НА УЧАСТИЕ В ЭЛЕКТРОННОМ АУКЦИОНЕ</w:t>
      </w:r>
    </w:p>
    <w:tbl>
      <w:tblPr>
        <w:tblW w:w="11186" w:type="dxa"/>
        <w:tblCellMar>
          <w:top w:w="99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"/>
        <w:gridCol w:w="432"/>
        <w:gridCol w:w="45"/>
        <w:gridCol w:w="3270"/>
        <w:gridCol w:w="143"/>
        <w:gridCol w:w="669"/>
        <w:gridCol w:w="754"/>
        <w:gridCol w:w="263"/>
        <w:gridCol w:w="1792"/>
        <w:gridCol w:w="721"/>
        <w:gridCol w:w="992"/>
        <w:gridCol w:w="480"/>
        <w:gridCol w:w="480"/>
        <w:gridCol w:w="480"/>
        <w:gridCol w:w="475"/>
        <w:gridCol w:w="107"/>
      </w:tblGrid>
      <w:tr w:rsidR="00613B85">
        <w:tc>
          <w:tcPr>
            <w:tcW w:w="83" w:type="dxa"/>
            <w:shd w:val="clear" w:color="auto" w:fill="auto"/>
          </w:tcPr>
          <w:p w:rsidR="00613B85" w:rsidRDefault="00613B85">
            <w:pPr>
              <w:jc w:val="center"/>
              <w:textAlignment w:val="baseline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1102" w:type="dxa"/>
            <w:gridSpan w:val="15"/>
            <w:shd w:val="clear" w:color="auto" w:fill="auto"/>
          </w:tcPr>
          <w:p w:rsidR="00613B85" w:rsidRDefault="00D255EF">
            <w:pPr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№АЭ-4640/19 </w:t>
            </w:r>
            <w:proofErr w:type="spellStart"/>
            <w:r>
              <w:rPr>
                <w:rFonts w:ascii="Arial" w:hAnsi="Arial" w:cs="Arial"/>
                <w:b/>
                <w:bCs/>
              </w:rPr>
              <w:t>поставка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сухофруктов</w:t>
            </w:r>
            <w:proofErr w:type="spellEnd"/>
          </w:p>
        </w:tc>
      </w:tr>
      <w:tr w:rsidR="00613B85">
        <w:tc>
          <w:tcPr>
            <w:tcW w:w="83" w:type="dxa"/>
            <w:shd w:val="clear" w:color="auto" w:fill="auto"/>
          </w:tcPr>
          <w:p w:rsidR="00613B85" w:rsidRDefault="00613B85"/>
        </w:tc>
        <w:tc>
          <w:tcPr>
            <w:tcW w:w="11102" w:type="dxa"/>
            <w:gridSpan w:val="15"/>
            <w:shd w:val="clear" w:color="auto" w:fill="auto"/>
          </w:tcPr>
          <w:p w:rsidR="00613B85" w:rsidRDefault="00D255EF">
            <w:pPr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(0167200003419005128)</w:t>
            </w:r>
          </w:p>
        </w:tc>
      </w:tr>
      <w:tr w:rsidR="00613B85">
        <w:tc>
          <w:tcPr>
            <w:tcW w:w="83" w:type="dxa"/>
            <w:shd w:val="clear" w:color="auto" w:fill="auto"/>
          </w:tcPr>
          <w:p w:rsidR="00613B85" w:rsidRDefault="00613B85"/>
        </w:tc>
        <w:tc>
          <w:tcPr>
            <w:tcW w:w="5314" w:type="dxa"/>
            <w:gridSpan w:val="6"/>
            <w:shd w:val="clear" w:color="auto" w:fill="auto"/>
          </w:tcPr>
          <w:p w:rsidR="00613B85" w:rsidRDefault="00D255EF">
            <w:pPr>
              <w:textAlignment w:val="baseline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г.Тюмень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ул.Республики</w:t>
            </w:r>
            <w:proofErr w:type="spellEnd"/>
            <w:r>
              <w:rPr>
                <w:rFonts w:ascii="Arial" w:hAnsi="Arial" w:cs="Arial"/>
              </w:rPr>
              <w:t xml:space="preserve"> 24</w:t>
            </w:r>
          </w:p>
        </w:tc>
        <w:tc>
          <w:tcPr>
            <w:tcW w:w="5788" w:type="dxa"/>
            <w:gridSpan w:val="9"/>
            <w:shd w:val="clear" w:color="auto" w:fill="auto"/>
            <w:tcMar>
              <w:top w:w="20" w:type="dxa"/>
            </w:tcMar>
          </w:tcPr>
          <w:tbl>
            <w:tblPr>
              <w:tblW w:w="5593" w:type="dxa"/>
              <w:tblCellMar>
                <w:top w:w="20" w:type="dxa"/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593"/>
            </w:tblGrid>
            <w:tr w:rsidR="00613B85">
              <w:tc>
                <w:tcPr>
                  <w:tcW w:w="5593" w:type="dxa"/>
                  <w:shd w:val="clear" w:color="auto" w:fill="auto"/>
                </w:tcPr>
                <w:p w:rsidR="00613B85" w:rsidRDefault="00D255EF">
                  <w:pPr>
                    <w:jc w:val="right"/>
                    <w:textAlignment w:val="baseline"/>
                  </w:pPr>
                  <w:r>
                    <w:rPr>
                      <w:rFonts w:ascii="Arial" w:hAnsi="Arial" w:cs="Arial"/>
                    </w:rPr>
                    <w:t xml:space="preserve">08 </w:t>
                  </w:r>
                  <w:proofErr w:type="spellStart"/>
                  <w:r>
                    <w:rPr>
                      <w:rFonts w:ascii="Arial" w:hAnsi="Arial" w:cs="Arial"/>
                    </w:rPr>
                    <w:t>октября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2019 </w:t>
                  </w:r>
                  <w:proofErr w:type="spellStart"/>
                  <w:r>
                    <w:rPr>
                      <w:rFonts w:ascii="Arial" w:hAnsi="Arial" w:cs="Arial"/>
                    </w:rPr>
                    <w:t>года</w:t>
                  </w:r>
                  <w:proofErr w:type="spellEnd"/>
                </w:p>
              </w:tc>
            </w:tr>
          </w:tbl>
          <w:p w:rsidR="00613B85" w:rsidRDefault="00613B85"/>
        </w:tc>
      </w:tr>
      <w:tr w:rsidR="00613B85">
        <w:tc>
          <w:tcPr>
            <w:tcW w:w="83" w:type="dxa"/>
            <w:shd w:val="clear" w:color="auto" w:fill="auto"/>
          </w:tcPr>
          <w:p w:rsidR="00613B85" w:rsidRDefault="00613B85"/>
        </w:tc>
        <w:tc>
          <w:tcPr>
            <w:tcW w:w="11102" w:type="dxa"/>
            <w:gridSpan w:val="15"/>
            <w:shd w:val="clear" w:color="auto" w:fill="auto"/>
          </w:tcPr>
          <w:p w:rsidR="00613B85" w:rsidRDefault="00D255EF">
            <w:pPr>
              <w:textAlignment w:val="baseline"/>
              <w:rPr>
                <w:rFonts w:ascii="Arial" w:hAnsi="Arial" w:cs="Arial"/>
                <w:b/>
                <w:bCs/>
              </w:rPr>
            </w:pPr>
            <w:bookmarkStart w:id="0" w:name="__bookmark_4"/>
            <w:bookmarkEnd w:id="0"/>
            <w:proofErr w:type="spellStart"/>
            <w:r>
              <w:rPr>
                <w:rFonts w:ascii="Arial" w:hAnsi="Arial" w:cs="Arial"/>
                <w:b/>
                <w:bCs/>
              </w:rPr>
              <w:t>Заказчик</w:t>
            </w:r>
            <w:proofErr w:type="spellEnd"/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613B85">
        <w:tc>
          <w:tcPr>
            <w:tcW w:w="83" w:type="dxa"/>
            <w:shd w:val="clear" w:color="auto" w:fill="auto"/>
          </w:tcPr>
          <w:p w:rsidR="00613B85" w:rsidRDefault="00613B85"/>
        </w:tc>
        <w:tc>
          <w:tcPr>
            <w:tcW w:w="11102" w:type="dxa"/>
            <w:gridSpan w:val="15"/>
            <w:shd w:val="clear" w:color="auto" w:fill="auto"/>
          </w:tcPr>
          <w:p w:rsidR="00613B85" w:rsidRDefault="00613B85">
            <w:pPr>
              <w:jc w:val="center"/>
              <w:textAlignment w:val="baseline"/>
              <w:rPr>
                <w:rFonts w:ascii="sans-serif" w:eastAsia="sans-serif" w:hAnsi="sans-serif" w:cs="sans-serif"/>
                <w:sz w:val="20"/>
                <w:szCs w:val="20"/>
              </w:rPr>
            </w:pPr>
          </w:p>
        </w:tc>
      </w:tr>
      <w:tr w:rsidR="00613B85" w:rsidRPr="00114290">
        <w:tc>
          <w:tcPr>
            <w:tcW w:w="83" w:type="dxa"/>
            <w:shd w:val="clear" w:color="auto" w:fill="auto"/>
          </w:tcPr>
          <w:p w:rsidR="00613B85" w:rsidRDefault="00613B85"/>
        </w:tc>
        <w:tc>
          <w:tcPr>
            <w:tcW w:w="11102" w:type="dxa"/>
            <w:gridSpan w:val="15"/>
            <w:shd w:val="clear" w:color="auto" w:fill="auto"/>
          </w:tcPr>
          <w:p w:rsidR="00613B85" w:rsidRDefault="00D255EF">
            <w:pPr>
              <w:textAlignment w:val="baseline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(ИКЗ: 19 27215004008720701001 0162 001 1039 000) ГБУЗ ТО "</w:t>
            </w:r>
            <w:r>
              <w:rPr>
                <w:rFonts w:ascii="Arial" w:hAnsi="Arial" w:cs="Arial"/>
                <w:lang w:val="ru-RU"/>
              </w:rPr>
              <w:t>Областная больница № 12" (</w:t>
            </w:r>
            <w:proofErr w:type="spellStart"/>
            <w:proofErr w:type="gramStart"/>
            <w:r>
              <w:rPr>
                <w:rFonts w:ascii="Arial" w:hAnsi="Arial" w:cs="Arial"/>
                <w:lang w:val="ru-RU"/>
              </w:rPr>
              <w:t>г.Заводоуковск</w:t>
            </w:r>
            <w:proofErr w:type="spellEnd"/>
            <w:r>
              <w:rPr>
                <w:rFonts w:ascii="Arial" w:hAnsi="Arial" w:cs="Arial"/>
                <w:lang w:val="ru-RU"/>
              </w:rPr>
              <w:t>)</w:t>
            </w:r>
            <w:r>
              <w:rPr>
                <w:rFonts w:ascii="Arial" w:hAnsi="Arial" w:cs="Arial"/>
                <w:lang w:val="ru-RU"/>
              </w:rPr>
              <w:br/>
              <w:t>(</w:t>
            </w:r>
            <w:proofErr w:type="gramEnd"/>
            <w:r>
              <w:rPr>
                <w:rFonts w:ascii="Arial" w:hAnsi="Arial" w:cs="Arial"/>
                <w:lang w:val="ru-RU"/>
              </w:rPr>
              <w:t xml:space="preserve">ИКЗ: 19 27216001666720701001 0699 001 1039 000) ГБУЗ ТО "Областная больница № 13" (с. </w:t>
            </w:r>
            <w:proofErr w:type="spellStart"/>
            <w:r>
              <w:rPr>
                <w:rFonts w:ascii="Arial" w:hAnsi="Arial" w:cs="Arial"/>
                <w:lang w:val="ru-RU"/>
              </w:rPr>
              <w:t>Исетское</w:t>
            </w:r>
            <w:proofErr w:type="spellEnd"/>
            <w:r>
              <w:rPr>
                <w:rFonts w:ascii="Arial" w:hAnsi="Arial" w:cs="Arial"/>
                <w:lang w:val="ru-RU"/>
              </w:rPr>
              <w:t>)</w:t>
            </w:r>
            <w:r>
              <w:rPr>
                <w:rFonts w:ascii="Arial" w:hAnsi="Arial" w:cs="Arial"/>
                <w:lang w:val="ru-RU"/>
              </w:rPr>
              <w:br/>
              <w:t>(ИКЗ: 19 27228000177720701001 0150 001 1039 000) ГБУЗ ТО "Областная больница № 23" (г. Ялуторовск)</w:t>
            </w:r>
          </w:p>
        </w:tc>
      </w:tr>
      <w:tr w:rsidR="00613B85" w:rsidRPr="00114290">
        <w:tc>
          <w:tcPr>
            <w:tcW w:w="83" w:type="dxa"/>
            <w:shd w:val="clear" w:color="auto" w:fill="auto"/>
          </w:tcPr>
          <w:p w:rsidR="00613B85" w:rsidRDefault="00613B85">
            <w:pPr>
              <w:rPr>
                <w:lang w:val="ru-RU"/>
              </w:rPr>
            </w:pPr>
          </w:p>
        </w:tc>
        <w:tc>
          <w:tcPr>
            <w:tcW w:w="11102" w:type="dxa"/>
            <w:gridSpan w:val="15"/>
            <w:shd w:val="clear" w:color="auto" w:fill="auto"/>
          </w:tcPr>
          <w:p w:rsidR="00613B85" w:rsidRDefault="00D255EF">
            <w:pPr>
              <w:jc w:val="both"/>
              <w:textAlignment w:val="baseline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Присутствовали с</w:t>
            </w:r>
            <w:r>
              <w:rPr>
                <w:rFonts w:ascii="Arial" w:hAnsi="Arial" w:cs="Arial"/>
                <w:lang w:val="ru-RU"/>
              </w:rPr>
              <w:t>ледующие члены аукционной комиссии:</w:t>
            </w:r>
          </w:p>
        </w:tc>
      </w:tr>
      <w:tr w:rsidR="00613B85" w:rsidRPr="00114290">
        <w:tc>
          <w:tcPr>
            <w:tcW w:w="560" w:type="dxa"/>
            <w:gridSpan w:val="3"/>
            <w:shd w:val="clear" w:color="auto" w:fill="auto"/>
          </w:tcPr>
          <w:p w:rsidR="00613B85" w:rsidRDefault="00D255EF">
            <w:pPr>
              <w:jc w:val="center"/>
              <w:textAlignment w:val="baseline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4083" w:type="dxa"/>
            <w:gridSpan w:val="3"/>
            <w:shd w:val="clear" w:color="auto" w:fill="auto"/>
          </w:tcPr>
          <w:p w:rsidR="00613B85" w:rsidRDefault="00D255EF">
            <w:pPr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Отконов Андрей Николаевич</w:t>
            </w:r>
          </w:p>
        </w:tc>
        <w:tc>
          <w:tcPr>
            <w:tcW w:w="6437" w:type="dxa"/>
            <w:gridSpan w:val="9"/>
            <w:shd w:val="clear" w:color="auto" w:fill="auto"/>
          </w:tcPr>
          <w:p w:rsidR="00613B85" w:rsidRDefault="00D255EF">
            <w:pPr>
              <w:jc w:val="both"/>
              <w:textAlignment w:val="baseline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Заместитель председателя комиссии. Начальник отдела организации закупок Управления государственных закупок Тюменской области.</w:t>
            </w:r>
          </w:p>
        </w:tc>
        <w:tc>
          <w:tcPr>
            <w:tcW w:w="105" w:type="dxa"/>
            <w:shd w:val="clear" w:color="auto" w:fill="auto"/>
          </w:tcPr>
          <w:p w:rsidR="00613B85" w:rsidRDefault="00613B85">
            <w:pPr>
              <w:rPr>
                <w:lang w:val="ru-RU"/>
              </w:rPr>
            </w:pPr>
          </w:p>
        </w:tc>
      </w:tr>
      <w:tr w:rsidR="00613B85" w:rsidRPr="00114290">
        <w:tc>
          <w:tcPr>
            <w:tcW w:w="560" w:type="dxa"/>
            <w:gridSpan w:val="3"/>
            <w:shd w:val="clear" w:color="auto" w:fill="auto"/>
          </w:tcPr>
          <w:p w:rsidR="00613B85" w:rsidRDefault="00D255EF">
            <w:pPr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083" w:type="dxa"/>
            <w:gridSpan w:val="3"/>
            <w:shd w:val="clear" w:color="auto" w:fill="auto"/>
          </w:tcPr>
          <w:p w:rsidR="00613B85" w:rsidRDefault="00D255EF">
            <w:pPr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Рогачева Анна Андреевна</w:t>
            </w:r>
          </w:p>
        </w:tc>
        <w:tc>
          <w:tcPr>
            <w:tcW w:w="6437" w:type="dxa"/>
            <w:gridSpan w:val="9"/>
            <w:shd w:val="clear" w:color="auto" w:fill="auto"/>
          </w:tcPr>
          <w:p w:rsidR="00613B85" w:rsidRDefault="00D255EF">
            <w:pPr>
              <w:jc w:val="both"/>
              <w:textAlignment w:val="baseline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Член комиссии, секретарь комиссии. </w:t>
            </w:r>
            <w:r>
              <w:rPr>
                <w:rFonts w:ascii="Arial" w:hAnsi="Arial" w:cs="Arial"/>
                <w:lang w:val="ru-RU"/>
              </w:rPr>
              <w:t>Главный специалист отдела организации закупок Управления государственных закупок Тюменской области.</w:t>
            </w:r>
          </w:p>
        </w:tc>
        <w:tc>
          <w:tcPr>
            <w:tcW w:w="105" w:type="dxa"/>
            <w:shd w:val="clear" w:color="auto" w:fill="auto"/>
          </w:tcPr>
          <w:p w:rsidR="00613B85" w:rsidRDefault="00613B85">
            <w:pPr>
              <w:rPr>
                <w:lang w:val="ru-RU"/>
              </w:rPr>
            </w:pPr>
          </w:p>
        </w:tc>
      </w:tr>
      <w:tr w:rsidR="00613B85" w:rsidRPr="00114290">
        <w:tc>
          <w:tcPr>
            <w:tcW w:w="560" w:type="dxa"/>
            <w:gridSpan w:val="3"/>
            <w:shd w:val="clear" w:color="auto" w:fill="auto"/>
          </w:tcPr>
          <w:p w:rsidR="00613B85" w:rsidRDefault="00D255EF">
            <w:pPr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083" w:type="dxa"/>
            <w:gridSpan w:val="3"/>
            <w:shd w:val="clear" w:color="auto" w:fill="auto"/>
          </w:tcPr>
          <w:p w:rsidR="00613B85" w:rsidRDefault="00D255EF">
            <w:pPr>
              <w:jc w:val="both"/>
              <w:textAlignment w:val="baseline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Демченко</w:t>
            </w:r>
            <w:proofErr w:type="spellEnd"/>
            <w:r>
              <w:rPr>
                <w:rFonts w:ascii="Arial" w:hAnsi="Arial" w:cs="Arial"/>
              </w:rPr>
              <w:t xml:space="preserve"> Евгений Владимирович</w:t>
            </w:r>
          </w:p>
        </w:tc>
        <w:tc>
          <w:tcPr>
            <w:tcW w:w="6437" w:type="dxa"/>
            <w:gridSpan w:val="9"/>
            <w:shd w:val="clear" w:color="auto" w:fill="auto"/>
          </w:tcPr>
          <w:p w:rsidR="00613B85" w:rsidRDefault="00D255EF">
            <w:pPr>
              <w:jc w:val="both"/>
              <w:textAlignment w:val="baseline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Член комиссии. Начальник отдела экспертизы, правового и методологического сопровождения закупок Управления государственных</w:t>
            </w:r>
            <w:r>
              <w:rPr>
                <w:rFonts w:ascii="Arial" w:hAnsi="Arial" w:cs="Arial"/>
                <w:lang w:val="ru-RU"/>
              </w:rPr>
              <w:t xml:space="preserve"> закупок Тюменской области.</w:t>
            </w:r>
          </w:p>
        </w:tc>
        <w:tc>
          <w:tcPr>
            <w:tcW w:w="105" w:type="dxa"/>
            <w:shd w:val="clear" w:color="auto" w:fill="auto"/>
          </w:tcPr>
          <w:p w:rsidR="00613B85" w:rsidRDefault="00613B85">
            <w:pPr>
              <w:rPr>
                <w:lang w:val="ru-RU"/>
              </w:rPr>
            </w:pPr>
          </w:p>
        </w:tc>
      </w:tr>
      <w:tr w:rsidR="00613B85" w:rsidRPr="00114290">
        <w:tc>
          <w:tcPr>
            <w:tcW w:w="83" w:type="dxa"/>
            <w:shd w:val="clear" w:color="auto" w:fill="auto"/>
          </w:tcPr>
          <w:p w:rsidR="00613B85" w:rsidRDefault="00613B85">
            <w:pPr>
              <w:rPr>
                <w:lang w:val="ru-RU"/>
              </w:rPr>
            </w:pPr>
          </w:p>
        </w:tc>
        <w:tc>
          <w:tcPr>
            <w:tcW w:w="11102" w:type="dxa"/>
            <w:gridSpan w:val="15"/>
            <w:shd w:val="clear" w:color="auto" w:fill="auto"/>
          </w:tcPr>
          <w:p w:rsidR="00613B85" w:rsidRDefault="00D255EF">
            <w:pPr>
              <w:jc w:val="both"/>
              <w:textAlignment w:val="baseline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Кворум по составу аукционной комиссии соблюден.</w:t>
            </w:r>
          </w:p>
        </w:tc>
      </w:tr>
      <w:tr w:rsidR="00613B85" w:rsidRPr="00114290">
        <w:tc>
          <w:tcPr>
            <w:tcW w:w="83" w:type="dxa"/>
            <w:shd w:val="clear" w:color="auto" w:fill="auto"/>
          </w:tcPr>
          <w:p w:rsidR="00613B85" w:rsidRDefault="00613B85">
            <w:pPr>
              <w:rPr>
                <w:lang w:val="ru-RU"/>
              </w:rPr>
            </w:pPr>
          </w:p>
        </w:tc>
        <w:tc>
          <w:tcPr>
            <w:tcW w:w="11102" w:type="dxa"/>
            <w:gridSpan w:val="15"/>
            <w:shd w:val="clear" w:color="auto" w:fill="auto"/>
          </w:tcPr>
          <w:p w:rsidR="00613B85" w:rsidRDefault="00D255EF">
            <w:pPr>
              <w:jc w:val="both"/>
              <w:textAlignment w:val="baseline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1. Аукционная комиссия установила, что по окончании срока подачи заявок на участие в электронном аукционе были поданы заявки от участников закупки, с идентификационными номерами: </w:t>
            </w:r>
            <w:r>
              <w:rPr>
                <w:rFonts w:ascii="Arial" w:hAnsi="Arial" w:cs="Arial"/>
                <w:b/>
                <w:bCs/>
                <w:lang w:val="ru-RU"/>
              </w:rPr>
              <w:t>29087, 29117, 29135, 29227.</w:t>
            </w:r>
          </w:p>
        </w:tc>
      </w:tr>
      <w:tr w:rsidR="00613B85" w:rsidRPr="00114290">
        <w:tc>
          <w:tcPr>
            <w:tcW w:w="83" w:type="dxa"/>
            <w:shd w:val="clear" w:color="auto" w:fill="auto"/>
          </w:tcPr>
          <w:p w:rsidR="00613B85" w:rsidRDefault="00613B85">
            <w:pPr>
              <w:rPr>
                <w:lang w:val="ru-RU"/>
              </w:rPr>
            </w:pPr>
          </w:p>
        </w:tc>
        <w:tc>
          <w:tcPr>
            <w:tcW w:w="11102" w:type="dxa"/>
            <w:gridSpan w:val="15"/>
            <w:shd w:val="clear" w:color="auto" w:fill="auto"/>
          </w:tcPr>
          <w:p w:rsidR="00613B85" w:rsidRDefault="00D255EF">
            <w:pPr>
              <w:jc w:val="both"/>
              <w:textAlignment w:val="baseline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2. Аукционная комиссия рассмотрела первые части</w:t>
            </w:r>
            <w:r>
              <w:rPr>
                <w:rFonts w:ascii="Arial" w:hAnsi="Arial" w:cs="Arial"/>
                <w:lang w:val="ru-RU"/>
              </w:rPr>
              <w:t xml:space="preserve"> заявок на участие в электронном аукционе, в порядке, установленном статьей 67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(далее – Фе</w:t>
            </w:r>
            <w:r>
              <w:rPr>
                <w:rFonts w:ascii="Arial" w:hAnsi="Arial" w:cs="Arial"/>
                <w:lang w:val="ru-RU"/>
              </w:rPr>
              <w:t>деральный закон №44-ФЗ) и приняла решения о допуске или об отказе в допуске к участию в открытом аукционе, согласно таблице №1.</w:t>
            </w:r>
          </w:p>
        </w:tc>
      </w:tr>
      <w:tr w:rsidR="00613B85">
        <w:tc>
          <w:tcPr>
            <w:tcW w:w="83" w:type="dxa"/>
            <w:shd w:val="clear" w:color="auto" w:fill="auto"/>
          </w:tcPr>
          <w:p w:rsidR="00613B85" w:rsidRDefault="00613B85">
            <w:pPr>
              <w:rPr>
                <w:lang w:val="ru-RU"/>
              </w:rPr>
            </w:pPr>
          </w:p>
        </w:tc>
        <w:tc>
          <w:tcPr>
            <w:tcW w:w="11102" w:type="dxa"/>
            <w:gridSpan w:val="15"/>
            <w:shd w:val="clear" w:color="auto" w:fill="auto"/>
          </w:tcPr>
          <w:p w:rsidR="00613B85" w:rsidRDefault="00D255EF">
            <w:pPr>
              <w:jc w:val="both"/>
              <w:textAlignment w:val="baseline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Таблица</w:t>
            </w:r>
            <w:proofErr w:type="spellEnd"/>
            <w:r>
              <w:rPr>
                <w:rFonts w:ascii="Arial" w:hAnsi="Arial" w:cs="Arial"/>
              </w:rPr>
              <w:t xml:space="preserve"> №1</w:t>
            </w:r>
          </w:p>
        </w:tc>
      </w:tr>
      <w:tr w:rsidR="00613B85">
        <w:trPr>
          <w:trHeight w:val="3168"/>
        </w:trPr>
        <w:tc>
          <w:tcPr>
            <w:tcW w:w="83" w:type="dxa"/>
            <w:shd w:val="clear" w:color="auto" w:fill="auto"/>
          </w:tcPr>
          <w:p w:rsidR="00613B85" w:rsidRDefault="00613B85"/>
        </w:tc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B85" w:rsidRDefault="00D255EF">
            <w:pPr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4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B85" w:rsidRDefault="00D255EF">
            <w:pPr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Идентификационный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номер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участника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закупки</w:t>
            </w:r>
            <w:proofErr w:type="spellEnd"/>
          </w:p>
        </w:tc>
        <w:tc>
          <w:tcPr>
            <w:tcW w:w="16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B85" w:rsidRDefault="00D255EF">
            <w:pPr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Основание для отказа в допуске заявки участника закупки в соответ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ствии с требованиями Федерального закона №44-ФЗ</w:t>
            </w:r>
          </w:p>
        </w:tc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B85" w:rsidRDefault="00D255EF">
            <w:pPr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Основание для отказа в допуске, предусмотренное документацией об электронном аукционе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B85" w:rsidRDefault="00D255EF">
            <w:pPr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Положения заявки на участие в электронном аукционе, которые не соответствуют требованиям документации об электронном аукци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оне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B85" w:rsidRDefault="00D255EF">
            <w:pPr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Сведения о решении каждого члена аукционной комиссии о допуске (отказе в допуске) к участию в электронном аукционе</w:t>
            </w:r>
          </w:p>
        </w:tc>
        <w:tc>
          <w:tcPr>
            <w:tcW w:w="5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bottom w:w="20" w:type="dxa"/>
            </w:tcMar>
            <w:textDirection w:val="btLr"/>
            <w:vAlign w:val="center"/>
          </w:tcPr>
          <w:p w:rsidR="00613B85" w:rsidRDefault="00D255EF">
            <w:pPr>
              <w:ind w:left="113" w:right="113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Допущен / Отказ в допуске</w:t>
            </w:r>
          </w:p>
        </w:tc>
      </w:tr>
      <w:tr w:rsidR="00613B85">
        <w:trPr>
          <w:cantSplit/>
          <w:trHeight w:val="2160"/>
        </w:trPr>
        <w:tc>
          <w:tcPr>
            <w:tcW w:w="83" w:type="dxa"/>
            <w:shd w:val="clear" w:color="auto" w:fill="auto"/>
          </w:tcPr>
          <w:p w:rsidR="00613B85" w:rsidRDefault="00613B85"/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B85" w:rsidRDefault="00613B85">
            <w:pPr>
              <w:widowControl/>
            </w:pPr>
          </w:p>
        </w:tc>
        <w:tc>
          <w:tcPr>
            <w:tcW w:w="34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B85" w:rsidRDefault="00613B85">
            <w:pPr>
              <w:widowControl/>
            </w:pPr>
          </w:p>
        </w:tc>
        <w:tc>
          <w:tcPr>
            <w:tcW w:w="16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B85" w:rsidRDefault="00613B85">
            <w:pPr>
              <w:widowControl/>
            </w:pPr>
          </w:p>
        </w:tc>
        <w:tc>
          <w:tcPr>
            <w:tcW w:w="1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B85" w:rsidRDefault="00613B85">
            <w:pPr>
              <w:widowControl/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B85" w:rsidRDefault="00613B85">
            <w:pPr>
              <w:widowControl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13B85" w:rsidRDefault="00D255EF">
            <w:pPr>
              <w:ind w:left="113" w:right="113"/>
              <w:jc w:val="center"/>
              <w:textAlignment w:val="baseline"/>
              <w:rPr>
                <w:rFonts w:ascii="sans-serif" w:eastAsia="sans-serif" w:hAnsi="sans-serif" w:cs="sans-serif"/>
                <w:sz w:val="18"/>
                <w:szCs w:val="18"/>
                <w:lang w:val="ru-RU"/>
              </w:rPr>
            </w:pPr>
            <w:r>
              <w:rPr>
                <w:rFonts w:ascii="sans-serif" w:eastAsia="sans-serif" w:hAnsi="sans-serif" w:cs="sans-serif"/>
                <w:sz w:val="18"/>
                <w:szCs w:val="18"/>
                <w:lang w:val="ru-RU"/>
              </w:rPr>
              <w:t>А.Н. Отконов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13B85" w:rsidRDefault="00D255EF">
            <w:pPr>
              <w:ind w:left="113" w:right="113"/>
              <w:jc w:val="center"/>
              <w:textAlignment w:val="baseline"/>
            </w:pPr>
            <w:r>
              <w:rPr>
                <w:rFonts w:ascii="sans-serif" w:eastAsia="sans-serif" w:hAnsi="sans-serif" w:cs="sans-serif"/>
                <w:sz w:val="18"/>
                <w:szCs w:val="18"/>
              </w:rPr>
              <w:t>А.А. Рогачева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13B85" w:rsidRDefault="00D255EF">
            <w:pPr>
              <w:ind w:left="113" w:right="113"/>
              <w:textAlignment w:val="baseline"/>
              <w:rPr>
                <w:rFonts w:ascii="sans-serif" w:eastAsia="sans-serif" w:hAnsi="sans-serif" w:cs="sans-serif"/>
                <w:sz w:val="18"/>
                <w:szCs w:val="18"/>
              </w:rPr>
            </w:pPr>
            <w:r>
              <w:rPr>
                <w:rFonts w:ascii="sans-serif" w:eastAsia="sans-serif" w:hAnsi="sans-serif" w:cs="sans-serif"/>
                <w:sz w:val="18"/>
                <w:szCs w:val="18"/>
                <w:lang w:val="ru-RU"/>
              </w:rPr>
              <w:t xml:space="preserve">       </w:t>
            </w:r>
            <w:r>
              <w:rPr>
                <w:rFonts w:ascii="sans-serif" w:eastAsia="sans-serif" w:hAnsi="sans-serif" w:cs="sans-serif"/>
                <w:sz w:val="18"/>
                <w:szCs w:val="18"/>
              </w:rPr>
              <w:t xml:space="preserve">Е.В. </w:t>
            </w:r>
            <w:proofErr w:type="spellStart"/>
            <w:r>
              <w:rPr>
                <w:rFonts w:ascii="sans-serif" w:eastAsia="sans-serif" w:hAnsi="sans-serif" w:cs="sans-serif"/>
                <w:sz w:val="18"/>
                <w:szCs w:val="18"/>
              </w:rPr>
              <w:t>Демченко</w:t>
            </w:r>
            <w:proofErr w:type="spellEnd"/>
          </w:p>
        </w:tc>
        <w:tc>
          <w:tcPr>
            <w:tcW w:w="5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bottom w:w="20" w:type="dxa"/>
            </w:tcMar>
            <w:vAlign w:val="center"/>
          </w:tcPr>
          <w:p w:rsidR="00613B85" w:rsidRDefault="00613B85">
            <w:pPr>
              <w:widowControl/>
            </w:pPr>
          </w:p>
        </w:tc>
      </w:tr>
      <w:tr w:rsidR="00613B85">
        <w:trPr>
          <w:cantSplit/>
          <w:trHeight w:val="1482"/>
        </w:trPr>
        <w:tc>
          <w:tcPr>
            <w:tcW w:w="83" w:type="dxa"/>
            <w:shd w:val="clear" w:color="auto" w:fill="auto"/>
          </w:tcPr>
          <w:p w:rsidR="00613B85" w:rsidRDefault="00613B85"/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B85" w:rsidRDefault="00D255EF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B85" w:rsidRDefault="00D255EF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29087</w:t>
            </w:r>
          </w:p>
        </w:tc>
        <w:tc>
          <w:tcPr>
            <w:tcW w:w="51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B85" w:rsidRDefault="00D255EF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Отсутствуют</w:t>
            </w:r>
            <w:proofErr w:type="spellEnd"/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textDirection w:val="btLr"/>
            <w:vAlign w:val="center"/>
          </w:tcPr>
          <w:p w:rsidR="00613B85" w:rsidRDefault="00D255EF">
            <w:pPr>
              <w:ind w:left="113" w:right="113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Допущен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textDirection w:val="btLr"/>
            <w:vAlign w:val="center"/>
          </w:tcPr>
          <w:p w:rsidR="00613B85" w:rsidRDefault="00D255EF" w:rsidP="00114290">
            <w:pPr>
              <w:ind w:left="113" w:right="113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Допущен</w:t>
            </w:r>
            <w:proofErr w:type="spellEnd"/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textDirection w:val="btLr"/>
            <w:vAlign w:val="center"/>
          </w:tcPr>
          <w:p w:rsidR="00613B85" w:rsidRDefault="00D255EF">
            <w:pPr>
              <w:ind w:left="113" w:right="113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Допущен</w:t>
            </w:r>
            <w:proofErr w:type="spellEnd"/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bottom w:w="99" w:type="dxa"/>
            </w:tcMar>
            <w:textDirection w:val="btLr"/>
            <w:vAlign w:val="center"/>
          </w:tcPr>
          <w:p w:rsidR="00613B85" w:rsidRDefault="00D255EF">
            <w:pPr>
              <w:ind w:left="113" w:right="113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Допущен</w:t>
            </w:r>
            <w:proofErr w:type="spellEnd"/>
          </w:p>
        </w:tc>
      </w:tr>
      <w:tr w:rsidR="00613B85">
        <w:trPr>
          <w:cantSplit/>
          <w:trHeight w:val="1368"/>
        </w:trPr>
        <w:tc>
          <w:tcPr>
            <w:tcW w:w="83" w:type="dxa"/>
            <w:shd w:val="clear" w:color="auto" w:fill="auto"/>
          </w:tcPr>
          <w:p w:rsidR="00613B85" w:rsidRDefault="00613B85"/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B85" w:rsidRDefault="00D255EF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B85" w:rsidRDefault="00D255EF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29117</w:t>
            </w:r>
          </w:p>
        </w:tc>
        <w:tc>
          <w:tcPr>
            <w:tcW w:w="51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B85" w:rsidRDefault="00D255EF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Отсутствуют</w:t>
            </w:r>
            <w:proofErr w:type="spellEnd"/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textDirection w:val="btLr"/>
            <w:vAlign w:val="center"/>
          </w:tcPr>
          <w:p w:rsidR="00613B85" w:rsidRDefault="00D255EF">
            <w:pPr>
              <w:ind w:left="113" w:right="113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Допущен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textDirection w:val="btLr"/>
            <w:vAlign w:val="center"/>
          </w:tcPr>
          <w:p w:rsidR="00613B85" w:rsidRDefault="00D255EF">
            <w:pPr>
              <w:ind w:left="113" w:right="113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Допущен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textDirection w:val="btLr"/>
            <w:vAlign w:val="center"/>
          </w:tcPr>
          <w:p w:rsidR="00613B85" w:rsidRDefault="00D255EF" w:rsidP="00D255EF">
            <w:pPr>
              <w:ind w:left="113" w:right="113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Допущен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bottom w:w="99" w:type="dxa"/>
            </w:tcMar>
            <w:textDirection w:val="btLr"/>
            <w:vAlign w:val="center"/>
          </w:tcPr>
          <w:p w:rsidR="00613B85" w:rsidRDefault="00D255EF" w:rsidP="00D255EF">
            <w:pPr>
              <w:ind w:left="113" w:right="113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Допущен</w:t>
            </w:r>
            <w:bookmarkStart w:id="1" w:name="_GoBack"/>
            <w:bookmarkEnd w:id="1"/>
          </w:p>
        </w:tc>
      </w:tr>
      <w:tr w:rsidR="00613B85">
        <w:trPr>
          <w:cantSplit/>
          <w:trHeight w:val="1134"/>
        </w:trPr>
        <w:tc>
          <w:tcPr>
            <w:tcW w:w="83" w:type="dxa"/>
            <w:shd w:val="clear" w:color="auto" w:fill="auto"/>
          </w:tcPr>
          <w:p w:rsidR="00613B85" w:rsidRDefault="00613B85"/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B85" w:rsidRDefault="00D255EF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3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B85" w:rsidRDefault="00D255EF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29135</w:t>
            </w:r>
          </w:p>
        </w:tc>
        <w:tc>
          <w:tcPr>
            <w:tcW w:w="51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B85" w:rsidRDefault="00D255EF">
            <w:pPr>
              <w:jc w:val="center"/>
              <w:textAlignment w:val="baseline"/>
              <w:rPr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п. 2 ч.4 ст. 67 Федерального закона № 44-ФЗ -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несоответствие информации, предусмотренной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п.п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. «б» п.2 ч.3 ст. 66 Федерального закона 44-ФЗ, требованиям раздела 3.1 главы 1, раздела 3.2.2 главы 3 документации об электронном аукционе,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п.п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1 описания объекта закупки (приложение № 1 к документации об эле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ктронном аукционе): конкретные показатели товара, предлагаемого в п.п.1 первой части заявки участника закупки, не соответствуют значениям, установленным п.п.1 описания объекта закупки (приложение № 1 к документации об электронном аукционе) в части значения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показателя  упаковка: кг (участник закупки в п.п.1 первой части заявки предлагает: упаковка: 10 кг., в п.п.1 описания объекта закупки требуется: упаковка: кг  не менее 1,0 не более 5,0).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textDirection w:val="btLr"/>
            <w:vAlign w:val="center"/>
          </w:tcPr>
          <w:p w:rsidR="00613B85" w:rsidRDefault="00D255EF">
            <w:pPr>
              <w:ind w:left="113" w:right="113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Отказ в допуске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textDirection w:val="btLr"/>
            <w:vAlign w:val="center"/>
          </w:tcPr>
          <w:p w:rsidR="00613B85" w:rsidRDefault="00D255EF">
            <w:pPr>
              <w:ind w:left="113" w:right="113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Отказ в допуске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textDirection w:val="btLr"/>
            <w:vAlign w:val="center"/>
          </w:tcPr>
          <w:p w:rsidR="00613B85" w:rsidRDefault="00D255EF">
            <w:pPr>
              <w:ind w:left="113" w:right="113"/>
              <w:textAlignment w:val="baseline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                  Отказ в допуске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bottom w:w="99" w:type="dxa"/>
            </w:tcMar>
            <w:textDirection w:val="btLr"/>
            <w:vAlign w:val="center"/>
          </w:tcPr>
          <w:p w:rsidR="00613B85" w:rsidRDefault="00D255EF">
            <w:pPr>
              <w:ind w:left="113" w:right="113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Отказ в допуске</w:t>
            </w:r>
          </w:p>
        </w:tc>
      </w:tr>
      <w:tr w:rsidR="00613B85">
        <w:trPr>
          <w:cantSplit/>
          <w:trHeight w:val="1459"/>
        </w:trPr>
        <w:tc>
          <w:tcPr>
            <w:tcW w:w="83" w:type="dxa"/>
            <w:shd w:val="clear" w:color="auto" w:fill="auto"/>
          </w:tcPr>
          <w:p w:rsidR="00613B85" w:rsidRDefault="00613B85">
            <w:pPr>
              <w:rPr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B85" w:rsidRDefault="00D255EF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</w:p>
        </w:tc>
        <w:tc>
          <w:tcPr>
            <w:tcW w:w="3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B85" w:rsidRDefault="00D255EF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29227</w:t>
            </w:r>
          </w:p>
        </w:tc>
        <w:tc>
          <w:tcPr>
            <w:tcW w:w="51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B85" w:rsidRDefault="00D255EF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Отсутствуют</w:t>
            </w:r>
            <w:proofErr w:type="spellEnd"/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textDirection w:val="btLr"/>
            <w:vAlign w:val="center"/>
          </w:tcPr>
          <w:p w:rsidR="00613B85" w:rsidRDefault="00D255EF">
            <w:pPr>
              <w:ind w:left="113" w:right="113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Допущен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textDirection w:val="btLr"/>
            <w:vAlign w:val="center"/>
          </w:tcPr>
          <w:p w:rsidR="00613B85" w:rsidRDefault="00D255EF">
            <w:pPr>
              <w:ind w:left="113" w:right="113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Допущен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textDirection w:val="btLr"/>
            <w:vAlign w:val="center"/>
          </w:tcPr>
          <w:p w:rsidR="00613B85" w:rsidRDefault="00D255EF">
            <w:pPr>
              <w:ind w:left="113" w:right="113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Допущен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bottom w:w="99" w:type="dxa"/>
            </w:tcMar>
            <w:textDirection w:val="btLr"/>
            <w:vAlign w:val="center"/>
          </w:tcPr>
          <w:p w:rsidR="00613B85" w:rsidRDefault="00D255EF">
            <w:pPr>
              <w:ind w:left="113" w:right="113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Допущен</w:t>
            </w:r>
          </w:p>
        </w:tc>
      </w:tr>
      <w:tr w:rsidR="00613B85" w:rsidRPr="00114290">
        <w:tc>
          <w:tcPr>
            <w:tcW w:w="83" w:type="dxa"/>
            <w:shd w:val="clear" w:color="auto" w:fill="auto"/>
          </w:tcPr>
          <w:p w:rsidR="00613B85" w:rsidRDefault="00613B85"/>
        </w:tc>
        <w:tc>
          <w:tcPr>
            <w:tcW w:w="11102" w:type="dxa"/>
            <w:gridSpan w:val="15"/>
            <w:shd w:val="clear" w:color="auto" w:fill="auto"/>
          </w:tcPr>
          <w:p w:rsidR="00613B85" w:rsidRDefault="00D255EF">
            <w:pPr>
              <w:jc w:val="both"/>
              <w:textAlignment w:val="baseline"/>
              <w:rPr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3. Допустить к участию в электронном аукционе №АЭ-4640/19 и признать участниками электронного аукциона участников закупки со следующими идентификационными номерами: </w:t>
            </w:r>
            <w:r>
              <w:rPr>
                <w:rFonts w:ascii="Arial" w:hAnsi="Arial" w:cs="Arial"/>
                <w:b/>
                <w:bCs/>
                <w:color w:val="000000" w:themeColor="text1"/>
                <w:lang w:val="ru-RU"/>
              </w:rPr>
              <w:t xml:space="preserve">29087, 29117, </w:t>
            </w:r>
            <w:r>
              <w:rPr>
                <w:rFonts w:ascii="Arial" w:hAnsi="Arial" w:cs="Arial"/>
                <w:b/>
                <w:bCs/>
                <w:color w:val="000000" w:themeColor="text1"/>
                <w:lang w:val="ru-RU"/>
              </w:rPr>
              <w:t>29227.</w:t>
            </w:r>
          </w:p>
        </w:tc>
      </w:tr>
      <w:tr w:rsidR="00613B85" w:rsidRPr="00114290">
        <w:tc>
          <w:tcPr>
            <w:tcW w:w="83" w:type="dxa"/>
            <w:shd w:val="clear" w:color="auto" w:fill="auto"/>
          </w:tcPr>
          <w:p w:rsidR="00613B85" w:rsidRDefault="00613B85">
            <w:pPr>
              <w:rPr>
                <w:lang w:val="ru-RU"/>
              </w:rPr>
            </w:pPr>
          </w:p>
        </w:tc>
        <w:tc>
          <w:tcPr>
            <w:tcW w:w="11102" w:type="dxa"/>
            <w:gridSpan w:val="15"/>
            <w:shd w:val="clear" w:color="auto" w:fill="auto"/>
          </w:tcPr>
          <w:p w:rsidR="00613B85" w:rsidRDefault="00613B85">
            <w:pPr>
              <w:jc w:val="both"/>
              <w:textAlignment w:val="baseline"/>
              <w:rPr>
                <w:rFonts w:ascii="Arial" w:hAnsi="Arial" w:cs="Arial"/>
                <w:color w:val="FF0000"/>
                <w:lang w:val="ru-RU"/>
              </w:rPr>
            </w:pPr>
          </w:p>
        </w:tc>
      </w:tr>
      <w:tr w:rsidR="00613B85">
        <w:trPr>
          <w:trHeight w:val="1008"/>
        </w:trPr>
        <w:tc>
          <w:tcPr>
            <w:tcW w:w="83" w:type="dxa"/>
            <w:shd w:val="clear" w:color="auto" w:fill="auto"/>
          </w:tcPr>
          <w:p w:rsidR="00613B85" w:rsidRDefault="00613B85">
            <w:pPr>
              <w:rPr>
                <w:lang w:val="ru-RU"/>
              </w:rPr>
            </w:pPr>
          </w:p>
        </w:tc>
        <w:tc>
          <w:tcPr>
            <w:tcW w:w="3748" w:type="dxa"/>
            <w:gridSpan w:val="3"/>
            <w:shd w:val="clear" w:color="auto" w:fill="auto"/>
            <w:vAlign w:val="bottom"/>
          </w:tcPr>
          <w:p w:rsidR="00613B85" w:rsidRDefault="00D255EF">
            <w:pPr>
              <w:textAlignment w:val="baseline"/>
              <w:rPr>
                <w:rFonts w:ascii="Arial" w:hAnsi="Arial" w:cs="Arial"/>
              </w:rPr>
            </w:pPr>
            <w:bookmarkStart w:id="2" w:name="__bookmark_11"/>
            <w:bookmarkEnd w:id="2"/>
            <w:proofErr w:type="spellStart"/>
            <w:r>
              <w:rPr>
                <w:rFonts w:ascii="Arial" w:hAnsi="Arial" w:cs="Arial"/>
              </w:rPr>
              <w:t>Заместитель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председателя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комиссии</w:t>
            </w:r>
            <w:proofErr w:type="spellEnd"/>
          </w:p>
        </w:tc>
        <w:tc>
          <w:tcPr>
            <w:tcW w:w="4342" w:type="dxa"/>
            <w:gridSpan w:val="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13B85" w:rsidRDefault="00613B85">
            <w:pPr>
              <w:textAlignment w:val="bottom"/>
              <w:rPr>
                <w:rFonts w:ascii="sans-serif" w:eastAsia="sans-serif" w:hAnsi="sans-serif" w:cs="sans-serif"/>
                <w:sz w:val="20"/>
                <w:szCs w:val="20"/>
              </w:rPr>
            </w:pPr>
          </w:p>
        </w:tc>
        <w:tc>
          <w:tcPr>
            <w:tcW w:w="3012" w:type="dxa"/>
            <w:gridSpan w:val="6"/>
            <w:shd w:val="clear" w:color="auto" w:fill="auto"/>
            <w:vAlign w:val="bottom"/>
          </w:tcPr>
          <w:p w:rsidR="00613B85" w:rsidRDefault="00D255EF">
            <w:pPr>
              <w:jc w:val="right"/>
              <w:textAlignment w:val="baseline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Отконов А.Н.</w:t>
            </w:r>
          </w:p>
        </w:tc>
      </w:tr>
      <w:tr w:rsidR="00613B85">
        <w:trPr>
          <w:trHeight w:val="1008"/>
        </w:trPr>
        <w:tc>
          <w:tcPr>
            <w:tcW w:w="83" w:type="dxa"/>
            <w:shd w:val="clear" w:color="auto" w:fill="auto"/>
          </w:tcPr>
          <w:p w:rsidR="00613B85" w:rsidRDefault="00613B85"/>
        </w:tc>
        <w:tc>
          <w:tcPr>
            <w:tcW w:w="3748" w:type="dxa"/>
            <w:gridSpan w:val="3"/>
            <w:shd w:val="clear" w:color="auto" w:fill="auto"/>
            <w:vAlign w:val="bottom"/>
          </w:tcPr>
          <w:p w:rsidR="00613B85" w:rsidRDefault="00D255EF">
            <w:pPr>
              <w:textAlignment w:val="baseline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Члены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комиссии</w:t>
            </w:r>
            <w:proofErr w:type="spellEnd"/>
          </w:p>
        </w:tc>
        <w:tc>
          <w:tcPr>
            <w:tcW w:w="4342" w:type="dxa"/>
            <w:gridSpan w:val="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13B85" w:rsidRDefault="00613B85">
            <w:pPr>
              <w:textAlignment w:val="bottom"/>
              <w:rPr>
                <w:rFonts w:ascii="sans-serif" w:eastAsia="sans-serif" w:hAnsi="sans-serif" w:cs="sans-serif"/>
                <w:sz w:val="20"/>
                <w:szCs w:val="20"/>
              </w:rPr>
            </w:pPr>
          </w:p>
        </w:tc>
        <w:tc>
          <w:tcPr>
            <w:tcW w:w="3012" w:type="dxa"/>
            <w:gridSpan w:val="6"/>
            <w:shd w:val="clear" w:color="auto" w:fill="auto"/>
            <w:vAlign w:val="bottom"/>
          </w:tcPr>
          <w:p w:rsidR="00613B85" w:rsidRDefault="00D255EF">
            <w:pPr>
              <w:jc w:val="right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Рогачева А.А.</w:t>
            </w:r>
          </w:p>
        </w:tc>
      </w:tr>
      <w:tr w:rsidR="00613B85">
        <w:trPr>
          <w:trHeight w:val="1008"/>
        </w:trPr>
        <w:tc>
          <w:tcPr>
            <w:tcW w:w="83" w:type="dxa"/>
            <w:shd w:val="clear" w:color="auto" w:fill="auto"/>
          </w:tcPr>
          <w:p w:rsidR="00613B85" w:rsidRDefault="00613B85"/>
        </w:tc>
        <w:tc>
          <w:tcPr>
            <w:tcW w:w="3748" w:type="dxa"/>
            <w:gridSpan w:val="3"/>
            <w:shd w:val="clear" w:color="auto" w:fill="auto"/>
            <w:vAlign w:val="bottom"/>
          </w:tcPr>
          <w:p w:rsidR="00613B85" w:rsidRDefault="00613B85">
            <w:pPr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342" w:type="dxa"/>
            <w:gridSpan w:val="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13B85" w:rsidRDefault="00613B85">
            <w:pPr>
              <w:textAlignment w:val="bottom"/>
              <w:rPr>
                <w:rFonts w:ascii="sans-serif" w:eastAsia="sans-serif" w:hAnsi="sans-serif" w:cs="sans-serif"/>
                <w:sz w:val="20"/>
                <w:szCs w:val="20"/>
              </w:rPr>
            </w:pPr>
          </w:p>
        </w:tc>
        <w:tc>
          <w:tcPr>
            <w:tcW w:w="3012" w:type="dxa"/>
            <w:gridSpan w:val="6"/>
            <w:shd w:val="clear" w:color="auto" w:fill="auto"/>
            <w:vAlign w:val="bottom"/>
          </w:tcPr>
          <w:p w:rsidR="00613B85" w:rsidRDefault="00D255EF">
            <w:pPr>
              <w:jc w:val="right"/>
              <w:textAlignment w:val="baseline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Демченко</w:t>
            </w:r>
            <w:proofErr w:type="spellEnd"/>
            <w:r>
              <w:rPr>
                <w:rFonts w:ascii="Arial" w:hAnsi="Arial" w:cs="Arial"/>
              </w:rPr>
              <w:t xml:space="preserve"> Е.В.</w:t>
            </w:r>
          </w:p>
        </w:tc>
      </w:tr>
    </w:tbl>
    <w:p w:rsidR="00613B85" w:rsidRDefault="00613B85">
      <w:pPr>
        <w:textAlignment w:val="baseline"/>
      </w:pPr>
    </w:p>
    <w:sectPr w:rsidR="00613B85">
      <w:pgSz w:w="11906" w:h="16838"/>
      <w:pgMar w:top="360" w:right="360" w:bottom="360" w:left="360" w:header="0" w:footer="0" w:gutter="0"/>
      <w:cols w:space="720"/>
      <w:formProt w:val="0"/>
      <w:docGrid w:linePitch="312" w:charSpace="-67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ans-serif">
    <w:altName w:val="Arial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3B85"/>
    <w:rsid w:val="00114290"/>
    <w:rsid w:val="00613B85"/>
    <w:rsid w:val="00D2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0D8FE3-E79F-4784-A63B-75226E459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egoe UI" w:hAnsi="Liberation Serif" w:cs="Tahoma"/>
        <w:color w:val="000000"/>
        <w:sz w:val="24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3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4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before="0"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Hidden">
    <w:name w:val="Hidden"/>
    <w:qFormat/>
    <w:pPr>
      <w:widowControl w:val="0"/>
    </w:p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DocumentMap">
    <w:name w:val="DocumentMap"/>
    <w:qFormat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kern w:val="2"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widowControl w:val="0"/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widowControl w:val="0"/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539</Words>
  <Characters>3076</Characters>
  <Application>Microsoft Office Word</Application>
  <DocSecurity>0</DocSecurity>
  <Lines>25</Lines>
  <Paragraphs>7</Paragraphs>
  <ScaleCrop>false</ScaleCrop>
  <Company/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Рогачева Анна Андреевна</cp:lastModifiedBy>
  <cp:revision>10</cp:revision>
  <dcterms:created xsi:type="dcterms:W3CDTF">2019-10-07T12:45:00Z</dcterms:created>
  <dcterms:modified xsi:type="dcterms:W3CDTF">2019-10-08T04:20:00Z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DocumentEncoding">
    <vt:lpwstr>utf-8</vt:lpwstr>
  </property>
  <property fmtid="{D5CDD505-2E9C-101B-9397-08002B2CF9AE}" pid="5" name="HTML">
    <vt:bool>true</vt:bool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